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Ind w:w="-176" w:type="dxa"/>
        <w:tblLook w:val="04A0" w:firstRow="1" w:lastRow="0" w:firstColumn="1" w:lastColumn="0" w:noHBand="0" w:noVBand="1"/>
      </w:tblPr>
      <w:tblGrid>
        <w:gridCol w:w="4788"/>
        <w:gridCol w:w="5526"/>
      </w:tblGrid>
      <w:tr w:rsidR="00257C8D" w:rsidTr="00414DB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57C8D" w:rsidRPr="00257C8D" w:rsidRDefault="00257C8D" w:rsidP="00257C8D">
            <w:pPr>
              <w:jc w:val="center"/>
              <w:rPr>
                <w:sz w:val="24"/>
                <w:szCs w:val="24"/>
              </w:rPr>
            </w:pPr>
            <w:r w:rsidRPr="00257C8D">
              <w:rPr>
                <w:sz w:val="24"/>
                <w:szCs w:val="24"/>
              </w:rPr>
              <w:t>ĐẠI HỌC THÁI NGUYÊN</w:t>
            </w:r>
          </w:p>
          <w:p w:rsidR="00257C8D" w:rsidRPr="00BE309F" w:rsidRDefault="00257C8D" w:rsidP="00257C8D">
            <w:pPr>
              <w:jc w:val="center"/>
              <w:rPr>
                <w:b/>
                <w:sz w:val="24"/>
                <w:szCs w:val="24"/>
              </w:rPr>
            </w:pPr>
            <w:r w:rsidRPr="00BE309F">
              <w:rPr>
                <w:b/>
                <w:sz w:val="24"/>
                <w:szCs w:val="24"/>
              </w:rPr>
              <w:t>TRƯỜNG ĐẠI HỌC KINH TẾ&amp;QTKD</w:t>
            </w:r>
          </w:p>
          <w:p w:rsidR="00257C8D" w:rsidRDefault="00D26313" w:rsidP="00257C8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1" o:spid="_x0000_s1026" style="position:absolute;left:0;text-align:left;z-index:251659264;visibility:visible" from="56.8pt,1.15pt" to="170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" strokecolor="black [3040]"/>
              </w:pict>
            </w:r>
          </w:p>
          <w:p w:rsidR="00257C8D" w:rsidRPr="00257C8D" w:rsidRDefault="00257C8D" w:rsidP="007D1D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7D1DB2">
              <w:rPr>
                <w:sz w:val="24"/>
                <w:szCs w:val="24"/>
              </w:rPr>
              <w:t>582</w:t>
            </w:r>
            <w:r>
              <w:rPr>
                <w:sz w:val="24"/>
                <w:szCs w:val="24"/>
              </w:rPr>
              <w:t>/QĐ-ĐHKT&amp;QTKD-KHTC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:rsidR="00257C8D" w:rsidRPr="00BE309F" w:rsidRDefault="00257C8D" w:rsidP="00257C8D">
            <w:pPr>
              <w:jc w:val="right"/>
              <w:rPr>
                <w:b/>
                <w:sz w:val="24"/>
                <w:szCs w:val="24"/>
              </w:rPr>
            </w:pPr>
            <w:r w:rsidRPr="00BE309F">
              <w:rPr>
                <w:b/>
                <w:sz w:val="24"/>
                <w:szCs w:val="24"/>
              </w:rPr>
              <w:t>CỘNG HÒA XÃ HỘI CHỦ NGHĨA VIỆT NAM</w:t>
            </w:r>
          </w:p>
          <w:p w:rsidR="00257C8D" w:rsidRPr="00BE309F" w:rsidRDefault="00257C8D" w:rsidP="00257C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309F">
              <w:rPr>
                <w:b/>
                <w:sz w:val="24"/>
                <w:szCs w:val="24"/>
              </w:rPr>
              <w:t>Độc</w:t>
            </w:r>
            <w:proofErr w:type="spellEnd"/>
            <w:r w:rsidRPr="00BE30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309F">
              <w:rPr>
                <w:b/>
                <w:sz w:val="24"/>
                <w:szCs w:val="24"/>
              </w:rPr>
              <w:t>lập</w:t>
            </w:r>
            <w:proofErr w:type="spellEnd"/>
            <w:r w:rsidRPr="00BE309F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BE309F">
              <w:rPr>
                <w:b/>
                <w:sz w:val="24"/>
                <w:szCs w:val="24"/>
              </w:rPr>
              <w:t>Tự</w:t>
            </w:r>
            <w:proofErr w:type="spellEnd"/>
            <w:r w:rsidRPr="00BE309F">
              <w:rPr>
                <w:b/>
                <w:sz w:val="24"/>
                <w:szCs w:val="24"/>
              </w:rPr>
              <w:t xml:space="preserve"> do – </w:t>
            </w:r>
            <w:proofErr w:type="spellStart"/>
            <w:r w:rsidRPr="00BE309F">
              <w:rPr>
                <w:b/>
                <w:sz w:val="24"/>
                <w:szCs w:val="24"/>
              </w:rPr>
              <w:t>Hạnh</w:t>
            </w:r>
            <w:proofErr w:type="spellEnd"/>
            <w:r w:rsidRPr="00BE30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309F">
              <w:rPr>
                <w:b/>
                <w:sz w:val="24"/>
                <w:szCs w:val="24"/>
              </w:rPr>
              <w:t>phúc</w:t>
            </w:r>
            <w:proofErr w:type="spellEnd"/>
          </w:p>
          <w:p w:rsidR="00257C8D" w:rsidRDefault="00257C8D" w:rsidP="00257C8D">
            <w:pPr>
              <w:tabs>
                <w:tab w:val="left" w:pos="630"/>
                <w:tab w:val="center" w:pos="2655"/>
                <w:tab w:val="left" w:pos="45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D26313">
              <w:rPr>
                <w:noProof/>
                <w:sz w:val="24"/>
                <w:szCs w:val="24"/>
              </w:rPr>
              <w:pict>
                <v:line id="Straight Connector 2" o:spid="_x0000_s1028" style="position:absolute;z-index:251660288;visibility:visible;mso-position-horizontal-relative:text;mso-position-vertical-relative:text" from="79.15pt,1.15pt" to="190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" strokecolor="black [3040]"/>
              </w:pict>
            </w:r>
            <w:r>
              <w:rPr>
                <w:sz w:val="24"/>
                <w:szCs w:val="24"/>
              </w:rPr>
              <w:tab/>
            </w:r>
          </w:p>
          <w:p w:rsidR="00257C8D" w:rsidRPr="00AA31FA" w:rsidRDefault="00257C8D" w:rsidP="007D1DB2">
            <w:pPr>
              <w:tabs>
                <w:tab w:val="left" w:pos="630"/>
                <w:tab w:val="center" w:pos="2655"/>
                <w:tab w:val="left" w:pos="4575"/>
              </w:tabs>
              <w:jc w:val="center"/>
              <w:rPr>
                <w:i/>
                <w:sz w:val="24"/>
                <w:szCs w:val="24"/>
              </w:rPr>
            </w:pPr>
            <w:proofErr w:type="spellStart"/>
            <w:r w:rsidRPr="00AA31FA">
              <w:rPr>
                <w:i/>
                <w:sz w:val="24"/>
                <w:szCs w:val="24"/>
              </w:rPr>
              <w:t>Thái</w:t>
            </w:r>
            <w:proofErr w:type="spellEnd"/>
            <w:r w:rsidRPr="00AA31F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A31FA">
              <w:rPr>
                <w:i/>
                <w:sz w:val="24"/>
                <w:szCs w:val="24"/>
              </w:rPr>
              <w:t>Nguyên</w:t>
            </w:r>
            <w:proofErr w:type="spellEnd"/>
            <w:r w:rsidRPr="00AA31F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A31FA">
              <w:rPr>
                <w:i/>
                <w:sz w:val="24"/>
                <w:szCs w:val="24"/>
              </w:rPr>
              <w:t>ngày</w:t>
            </w:r>
            <w:proofErr w:type="spellEnd"/>
            <w:r w:rsidRPr="00AA31FA">
              <w:rPr>
                <w:i/>
                <w:sz w:val="24"/>
                <w:szCs w:val="24"/>
              </w:rPr>
              <w:t xml:space="preserve"> </w:t>
            </w:r>
            <w:r w:rsidR="007D1DB2">
              <w:rPr>
                <w:i/>
                <w:sz w:val="24"/>
                <w:szCs w:val="24"/>
              </w:rPr>
              <w:t>0</w:t>
            </w:r>
            <w:r w:rsidRPr="00AA31FA">
              <w:rPr>
                <w:i/>
                <w:sz w:val="24"/>
                <w:szCs w:val="24"/>
              </w:rPr>
              <w:t xml:space="preserve">1 </w:t>
            </w:r>
            <w:proofErr w:type="spellStart"/>
            <w:r w:rsidRPr="00AA31FA">
              <w:rPr>
                <w:i/>
                <w:sz w:val="24"/>
                <w:szCs w:val="24"/>
              </w:rPr>
              <w:t>tháng</w:t>
            </w:r>
            <w:proofErr w:type="spellEnd"/>
            <w:r w:rsidRPr="00AA31FA">
              <w:rPr>
                <w:i/>
                <w:sz w:val="24"/>
                <w:szCs w:val="24"/>
              </w:rPr>
              <w:t xml:space="preserve"> 0</w:t>
            </w:r>
            <w:r w:rsidR="007D1DB2">
              <w:rPr>
                <w:i/>
                <w:sz w:val="24"/>
                <w:szCs w:val="24"/>
              </w:rPr>
              <w:t xml:space="preserve">7 </w:t>
            </w:r>
            <w:proofErr w:type="spellStart"/>
            <w:r w:rsidR="007D1DB2">
              <w:rPr>
                <w:i/>
                <w:sz w:val="24"/>
                <w:szCs w:val="24"/>
              </w:rPr>
              <w:t>năm</w:t>
            </w:r>
            <w:proofErr w:type="spellEnd"/>
            <w:r w:rsidR="007D1DB2">
              <w:rPr>
                <w:i/>
                <w:sz w:val="24"/>
                <w:szCs w:val="24"/>
              </w:rPr>
              <w:t xml:space="preserve"> 2019</w:t>
            </w:r>
          </w:p>
        </w:tc>
      </w:tr>
    </w:tbl>
    <w:p w:rsidR="00257C8D" w:rsidRDefault="00257C8D"/>
    <w:p w:rsidR="00414DB0" w:rsidRDefault="00257C8D" w:rsidP="00D042BD">
      <w:pPr>
        <w:spacing w:after="0" w:line="240" w:lineRule="auto"/>
        <w:jc w:val="center"/>
        <w:rPr>
          <w:b/>
          <w:sz w:val="32"/>
          <w:szCs w:val="32"/>
        </w:rPr>
      </w:pPr>
      <w:r w:rsidRPr="00414DB0">
        <w:rPr>
          <w:b/>
          <w:sz w:val="32"/>
          <w:szCs w:val="32"/>
        </w:rPr>
        <w:t>QUYẾT ĐỊNH</w:t>
      </w:r>
    </w:p>
    <w:p w:rsidR="007650E8" w:rsidRDefault="007650E8" w:rsidP="00D042BD">
      <w:pPr>
        <w:spacing w:after="0" w:line="240" w:lineRule="auto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việc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công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bố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công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khai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Dự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toán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="005A2C00">
        <w:rPr>
          <w:b/>
          <w:sz w:val="26"/>
          <w:szCs w:val="26"/>
        </w:rPr>
        <w:t>ngân</w:t>
      </w:r>
      <w:proofErr w:type="spellEnd"/>
      <w:r w:rsidR="005A2C00">
        <w:rPr>
          <w:b/>
          <w:sz w:val="26"/>
          <w:szCs w:val="26"/>
        </w:rPr>
        <w:t xml:space="preserve"> </w:t>
      </w:r>
      <w:proofErr w:type="spellStart"/>
      <w:r w:rsidR="005A2C00">
        <w:rPr>
          <w:b/>
          <w:sz w:val="26"/>
          <w:szCs w:val="26"/>
        </w:rPr>
        <w:t>sách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năm</w:t>
      </w:r>
      <w:proofErr w:type="spellEnd"/>
      <w:r>
        <w:rPr>
          <w:b/>
          <w:sz w:val="26"/>
          <w:szCs w:val="26"/>
        </w:rPr>
        <w:t xml:space="preserve"> 2019, </w:t>
      </w:r>
      <w:proofErr w:type="spellStart"/>
      <w:r>
        <w:rPr>
          <w:b/>
          <w:sz w:val="26"/>
          <w:szCs w:val="26"/>
        </w:rPr>
        <w:t>Quyế</w:t>
      </w:r>
      <w:r w:rsidR="005A2C00">
        <w:rPr>
          <w:b/>
          <w:sz w:val="26"/>
          <w:szCs w:val="26"/>
        </w:rPr>
        <w:t>t</w:t>
      </w:r>
      <w:proofErr w:type="spellEnd"/>
      <w:r w:rsidR="005A2C00">
        <w:rPr>
          <w:b/>
          <w:sz w:val="26"/>
          <w:szCs w:val="26"/>
        </w:rPr>
        <w:t xml:space="preserve"> </w:t>
      </w:r>
      <w:proofErr w:type="spellStart"/>
      <w:r w:rsidR="005A2C00">
        <w:rPr>
          <w:b/>
          <w:sz w:val="26"/>
          <w:szCs w:val="26"/>
        </w:rPr>
        <w:t>toán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năm</w:t>
      </w:r>
      <w:proofErr w:type="spellEnd"/>
      <w:r>
        <w:rPr>
          <w:b/>
          <w:sz w:val="26"/>
          <w:szCs w:val="26"/>
        </w:rPr>
        <w:t xml:space="preserve"> 2018 </w:t>
      </w:r>
    </w:p>
    <w:p w:rsidR="00257C8D" w:rsidRPr="00D042BD" w:rsidRDefault="007650E8" w:rsidP="00D042BD">
      <w:pPr>
        <w:spacing w:after="0" w:line="240" w:lineRule="auto"/>
        <w:jc w:val="center"/>
        <w:rPr>
          <w:b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của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Trường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Kinh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tế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QTKD</w:t>
      </w:r>
    </w:p>
    <w:p w:rsidR="00D042BD" w:rsidRPr="00D042BD" w:rsidRDefault="00D26313" w:rsidP="00D042BD">
      <w:pPr>
        <w:spacing w:after="0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pict>
          <v:line id="Straight Connector 3" o:spid="_x0000_s1027" style="position:absolute;left:0;text-align:left;z-index:251661312;visibility:visible" from="174.75pt,-.05pt" to="3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" strokecolor="black [3040]"/>
        </w:pict>
      </w:r>
    </w:p>
    <w:p w:rsidR="00257C8D" w:rsidRPr="00D042BD" w:rsidRDefault="00257C8D" w:rsidP="00414DB0">
      <w:pPr>
        <w:jc w:val="center"/>
        <w:rPr>
          <w:b/>
          <w:sz w:val="26"/>
          <w:szCs w:val="26"/>
        </w:rPr>
      </w:pPr>
      <w:r w:rsidRPr="00D042BD">
        <w:rPr>
          <w:b/>
          <w:sz w:val="26"/>
          <w:szCs w:val="26"/>
        </w:rPr>
        <w:t>HIỆU TRƯỞNG TRƯỜNG ĐẠI HỌC KINH TẾ VÀ QUẢN TRỊ</w:t>
      </w:r>
      <w:r w:rsidR="00414DB0" w:rsidRPr="00D042BD">
        <w:rPr>
          <w:b/>
          <w:sz w:val="26"/>
          <w:szCs w:val="26"/>
        </w:rPr>
        <w:t xml:space="preserve"> KINH DOANH</w:t>
      </w:r>
    </w:p>
    <w:p w:rsidR="000B65AD" w:rsidRDefault="000B65AD" w:rsidP="005B6C67">
      <w:pPr>
        <w:spacing w:after="120" w:line="240" w:lineRule="auto"/>
        <w:ind w:firstLine="567"/>
        <w:jc w:val="both"/>
        <w:rPr>
          <w:sz w:val="26"/>
          <w:szCs w:val="26"/>
        </w:rPr>
      </w:pPr>
      <w:proofErr w:type="spellStart"/>
      <w:r w:rsidRPr="00D042BD">
        <w:rPr>
          <w:sz w:val="26"/>
          <w:szCs w:val="26"/>
        </w:rPr>
        <w:t>Căn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cứ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Quyết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định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số</w:t>
      </w:r>
      <w:proofErr w:type="spellEnd"/>
      <w:r w:rsidRPr="00D042BD">
        <w:rPr>
          <w:sz w:val="26"/>
          <w:szCs w:val="26"/>
        </w:rPr>
        <w:t xml:space="preserve"> 136/QĐ-TTG </w:t>
      </w:r>
      <w:proofErr w:type="spellStart"/>
      <w:r w:rsidRPr="00D042BD">
        <w:rPr>
          <w:sz w:val="26"/>
          <w:szCs w:val="26"/>
        </w:rPr>
        <w:t>ngày</w:t>
      </w:r>
      <w:proofErr w:type="spellEnd"/>
      <w:r w:rsidRPr="00D042BD">
        <w:rPr>
          <w:sz w:val="26"/>
          <w:szCs w:val="26"/>
        </w:rPr>
        <w:t xml:space="preserve"> 02/8/2004 </w:t>
      </w:r>
      <w:proofErr w:type="spellStart"/>
      <w:r w:rsidRPr="00D042BD">
        <w:rPr>
          <w:sz w:val="26"/>
          <w:szCs w:val="26"/>
        </w:rPr>
        <w:t>của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Thủ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tướng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Chính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phủ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Về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việc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thành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lập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trường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Đại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học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Kinh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tế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và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Quản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trị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kinh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doanh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thuộc</w:t>
      </w:r>
      <w:proofErr w:type="spellEnd"/>
      <w:r w:rsidRPr="00D042BD">
        <w:rPr>
          <w:sz w:val="26"/>
          <w:szCs w:val="26"/>
        </w:rPr>
        <w:t xml:space="preserve"> </w:t>
      </w:r>
      <w:r>
        <w:rPr>
          <w:sz w:val="26"/>
          <w:szCs w:val="26"/>
        </w:rPr>
        <w:t>ĐH</w:t>
      </w:r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Thái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Nguyên</w:t>
      </w:r>
      <w:proofErr w:type="spellEnd"/>
      <w:r>
        <w:rPr>
          <w:sz w:val="26"/>
          <w:szCs w:val="26"/>
        </w:rPr>
        <w:t>;</w:t>
      </w:r>
    </w:p>
    <w:p w:rsidR="00257C8D" w:rsidRPr="00D042BD" w:rsidRDefault="00257C8D" w:rsidP="005B6C67">
      <w:pPr>
        <w:spacing w:after="120" w:line="240" w:lineRule="auto"/>
        <w:ind w:firstLine="567"/>
        <w:jc w:val="both"/>
        <w:rPr>
          <w:sz w:val="26"/>
          <w:szCs w:val="26"/>
        </w:rPr>
      </w:pPr>
      <w:proofErr w:type="spellStart"/>
      <w:r w:rsidRPr="00D042BD">
        <w:rPr>
          <w:sz w:val="26"/>
          <w:szCs w:val="26"/>
        </w:rPr>
        <w:t>Căn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cứ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Quyết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định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số</w:t>
      </w:r>
      <w:proofErr w:type="spellEnd"/>
      <w:r w:rsidR="000B65AD">
        <w:rPr>
          <w:sz w:val="26"/>
          <w:szCs w:val="26"/>
        </w:rPr>
        <w:t xml:space="preserve"> 2424/QĐ- ĐHTN </w:t>
      </w:r>
      <w:proofErr w:type="spellStart"/>
      <w:r w:rsidR="000B65AD">
        <w:rPr>
          <w:sz w:val="26"/>
          <w:szCs w:val="26"/>
        </w:rPr>
        <w:t>ngày</w:t>
      </w:r>
      <w:proofErr w:type="spellEnd"/>
      <w:r w:rsidR="000B65AD">
        <w:rPr>
          <w:sz w:val="26"/>
          <w:szCs w:val="26"/>
        </w:rPr>
        <w:t xml:space="preserve"> 22/10/2015 </w:t>
      </w:r>
      <w:proofErr w:type="spellStart"/>
      <w:r w:rsidR="000B65AD">
        <w:rPr>
          <w:sz w:val="26"/>
          <w:szCs w:val="26"/>
        </w:rPr>
        <w:t>của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Giám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đốc</w:t>
      </w:r>
      <w:proofErr w:type="spellEnd"/>
      <w:r w:rsidR="000B65AD">
        <w:rPr>
          <w:sz w:val="26"/>
          <w:szCs w:val="26"/>
        </w:rPr>
        <w:t xml:space="preserve"> ĐH </w:t>
      </w:r>
      <w:proofErr w:type="spellStart"/>
      <w:r w:rsidR="000B65AD">
        <w:rPr>
          <w:sz w:val="26"/>
          <w:szCs w:val="26"/>
        </w:rPr>
        <w:t>Thái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Nguyên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về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việc</w:t>
      </w:r>
      <w:proofErr w:type="spellEnd"/>
      <w:r w:rsidR="000B65AD">
        <w:rPr>
          <w:sz w:val="26"/>
          <w:szCs w:val="26"/>
        </w:rPr>
        <w:t xml:space="preserve"> ban </w:t>
      </w:r>
      <w:proofErr w:type="spellStart"/>
      <w:r w:rsidR="000B65AD">
        <w:rPr>
          <w:sz w:val="26"/>
          <w:szCs w:val="26"/>
        </w:rPr>
        <w:t>hành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Quy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định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nhiệm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vụ</w:t>
      </w:r>
      <w:proofErr w:type="spellEnd"/>
      <w:r w:rsidR="000B65AD">
        <w:rPr>
          <w:sz w:val="26"/>
          <w:szCs w:val="26"/>
        </w:rPr>
        <w:t xml:space="preserve">, </w:t>
      </w:r>
      <w:proofErr w:type="spellStart"/>
      <w:r w:rsidR="000B65AD">
        <w:rPr>
          <w:sz w:val="26"/>
          <w:szCs w:val="26"/>
        </w:rPr>
        <w:t>quyền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hạn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của</w:t>
      </w:r>
      <w:proofErr w:type="spellEnd"/>
      <w:r w:rsidR="000B65AD">
        <w:rPr>
          <w:sz w:val="26"/>
          <w:szCs w:val="26"/>
        </w:rPr>
        <w:t xml:space="preserve"> ĐH </w:t>
      </w:r>
      <w:proofErr w:type="spellStart"/>
      <w:r w:rsidR="000B65AD">
        <w:rPr>
          <w:sz w:val="26"/>
          <w:szCs w:val="26"/>
        </w:rPr>
        <w:t>Thái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Nguyên</w:t>
      </w:r>
      <w:proofErr w:type="spellEnd"/>
      <w:r w:rsidR="000B65AD">
        <w:rPr>
          <w:sz w:val="26"/>
          <w:szCs w:val="26"/>
        </w:rPr>
        <w:t xml:space="preserve">, </w:t>
      </w:r>
      <w:proofErr w:type="spellStart"/>
      <w:r w:rsidR="000B65AD">
        <w:rPr>
          <w:sz w:val="26"/>
          <w:szCs w:val="26"/>
        </w:rPr>
        <w:t>các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đơn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vị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cơ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sở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giáo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dục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đại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học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thành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viên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và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đơn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vị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trực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thuộc</w:t>
      </w:r>
      <w:proofErr w:type="spellEnd"/>
      <w:r w:rsidR="000B65AD">
        <w:rPr>
          <w:sz w:val="26"/>
          <w:szCs w:val="26"/>
        </w:rPr>
        <w:t>;</w:t>
      </w:r>
    </w:p>
    <w:p w:rsidR="008327DB" w:rsidRDefault="0056595E" w:rsidP="005B6C67">
      <w:pPr>
        <w:spacing w:after="120" w:line="240" w:lineRule="auto"/>
        <w:ind w:firstLine="567"/>
        <w:jc w:val="both"/>
        <w:rPr>
          <w:sz w:val="26"/>
          <w:szCs w:val="26"/>
        </w:rPr>
      </w:pPr>
      <w:proofErr w:type="spellStart"/>
      <w:r w:rsidRPr="00D042BD">
        <w:rPr>
          <w:sz w:val="26"/>
          <w:szCs w:val="26"/>
        </w:rPr>
        <w:t>Căn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cứ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Nghị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định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số</w:t>
      </w:r>
      <w:proofErr w:type="spellEnd"/>
      <w:r w:rsidRPr="00D042BD">
        <w:rPr>
          <w:sz w:val="26"/>
          <w:szCs w:val="26"/>
        </w:rPr>
        <w:t xml:space="preserve"> </w:t>
      </w:r>
      <w:r w:rsidR="008327DB">
        <w:rPr>
          <w:sz w:val="26"/>
          <w:szCs w:val="26"/>
        </w:rPr>
        <w:t>163</w:t>
      </w:r>
      <w:r w:rsidRPr="00D042BD">
        <w:rPr>
          <w:sz w:val="26"/>
          <w:szCs w:val="26"/>
        </w:rPr>
        <w:t>/201</w:t>
      </w:r>
      <w:r w:rsidR="008327DB">
        <w:rPr>
          <w:sz w:val="26"/>
          <w:szCs w:val="26"/>
        </w:rPr>
        <w:t>6/</w:t>
      </w:r>
      <w:r w:rsidRPr="00D042BD">
        <w:rPr>
          <w:sz w:val="26"/>
          <w:szCs w:val="26"/>
        </w:rPr>
        <w:t xml:space="preserve">NĐ-CP </w:t>
      </w:r>
      <w:proofErr w:type="spellStart"/>
      <w:r w:rsidRPr="00D042BD">
        <w:rPr>
          <w:sz w:val="26"/>
          <w:szCs w:val="26"/>
        </w:rPr>
        <w:t>ngày</w:t>
      </w:r>
      <w:proofErr w:type="spellEnd"/>
      <w:r w:rsidRPr="00D042BD">
        <w:rPr>
          <w:sz w:val="26"/>
          <w:szCs w:val="26"/>
        </w:rPr>
        <w:t xml:space="preserve"> </w:t>
      </w:r>
      <w:r w:rsidR="008327DB">
        <w:rPr>
          <w:sz w:val="26"/>
          <w:szCs w:val="26"/>
        </w:rPr>
        <w:t xml:space="preserve">21/12/2016 </w:t>
      </w:r>
      <w:proofErr w:type="spellStart"/>
      <w:r w:rsidR="008327DB">
        <w:rPr>
          <w:sz w:val="26"/>
          <w:szCs w:val="26"/>
        </w:rPr>
        <w:t>của</w:t>
      </w:r>
      <w:proofErr w:type="spellEnd"/>
      <w:r w:rsidR="008327DB">
        <w:rPr>
          <w:sz w:val="26"/>
          <w:szCs w:val="26"/>
        </w:rPr>
        <w:t xml:space="preserve"> </w:t>
      </w:r>
      <w:proofErr w:type="spellStart"/>
      <w:r w:rsidR="008327DB">
        <w:rPr>
          <w:sz w:val="26"/>
          <w:szCs w:val="26"/>
        </w:rPr>
        <w:t>Chính</w:t>
      </w:r>
      <w:proofErr w:type="spellEnd"/>
      <w:r w:rsidR="008327DB">
        <w:rPr>
          <w:sz w:val="26"/>
          <w:szCs w:val="26"/>
        </w:rPr>
        <w:t xml:space="preserve"> </w:t>
      </w:r>
      <w:proofErr w:type="spellStart"/>
      <w:r w:rsidR="008327DB">
        <w:rPr>
          <w:sz w:val="26"/>
          <w:szCs w:val="26"/>
        </w:rPr>
        <w:t>phủ</w:t>
      </w:r>
      <w:proofErr w:type="spellEnd"/>
      <w:r w:rsidR="008327DB">
        <w:rPr>
          <w:sz w:val="26"/>
          <w:szCs w:val="26"/>
        </w:rPr>
        <w:t xml:space="preserve"> </w:t>
      </w:r>
      <w:proofErr w:type="spellStart"/>
      <w:r w:rsidR="008327DB">
        <w:rPr>
          <w:sz w:val="26"/>
          <w:szCs w:val="26"/>
        </w:rPr>
        <w:t>quy</w:t>
      </w:r>
      <w:proofErr w:type="spellEnd"/>
      <w:r w:rsidR="008327DB">
        <w:rPr>
          <w:sz w:val="26"/>
          <w:szCs w:val="26"/>
        </w:rPr>
        <w:t xml:space="preserve"> </w:t>
      </w:r>
      <w:proofErr w:type="spellStart"/>
      <w:r w:rsidR="008327DB">
        <w:rPr>
          <w:sz w:val="26"/>
          <w:szCs w:val="26"/>
        </w:rPr>
        <w:t>định</w:t>
      </w:r>
      <w:proofErr w:type="spellEnd"/>
      <w:r w:rsidR="008327DB">
        <w:rPr>
          <w:sz w:val="26"/>
          <w:szCs w:val="26"/>
        </w:rPr>
        <w:t xml:space="preserve"> chi </w:t>
      </w:r>
      <w:proofErr w:type="spellStart"/>
      <w:r w:rsidR="008327DB">
        <w:rPr>
          <w:sz w:val="26"/>
          <w:szCs w:val="26"/>
        </w:rPr>
        <w:t>tiết</w:t>
      </w:r>
      <w:proofErr w:type="spellEnd"/>
      <w:r w:rsidR="008327DB">
        <w:rPr>
          <w:sz w:val="26"/>
          <w:szCs w:val="26"/>
        </w:rPr>
        <w:t xml:space="preserve"> </w:t>
      </w:r>
      <w:proofErr w:type="spellStart"/>
      <w:r w:rsidR="008327DB">
        <w:rPr>
          <w:sz w:val="26"/>
          <w:szCs w:val="26"/>
        </w:rPr>
        <w:t>thi</w:t>
      </w:r>
      <w:proofErr w:type="spellEnd"/>
      <w:r w:rsidR="008327DB">
        <w:rPr>
          <w:sz w:val="26"/>
          <w:szCs w:val="26"/>
        </w:rPr>
        <w:t xml:space="preserve"> </w:t>
      </w:r>
      <w:proofErr w:type="spellStart"/>
      <w:r w:rsidR="008327DB">
        <w:rPr>
          <w:sz w:val="26"/>
          <w:szCs w:val="26"/>
        </w:rPr>
        <w:t>hành</w:t>
      </w:r>
      <w:proofErr w:type="spellEnd"/>
      <w:r w:rsidR="008327DB">
        <w:rPr>
          <w:sz w:val="26"/>
          <w:szCs w:val="26"/>
        </w:rPr>
        <w:t xml:space="preserve"> </w:t>
      </w:r>
      <w:proofErr w:type="spellStart"/>
      <w:r w:rsidR="008327DB">
        <w:rPr>
          <w:sz w:val="26"/>
          <w:szCs w:val="26"/>
        </w:rPr>
        <w:t>một</w:t>
      </w:r>
      <w:proofErr w:type="spellEnd"/>
      <w:r w:rsidR="008327DB">
        <w:rPr>
          <w:sz w:val="26"/>
          <w:szCs w:val="26"/>
        </w:rPr>
        <w:t xml:space="preserve"> </w:t>
      </w:r>
      <w:proofErr w:type="spellStart"/>
      <w:r w:rsidR="008327DB">
        <w:rPr>
          <w:sz w:val="26"/>
          <w:szCs w:val="26"/>
        </w:rPr>
        <w:t>số</w:t>
      </w:r>
      <w:proofErr w:type="spellEnd"/>
      <w:r w:rsidR="008327DB">
        <w:rPr>
          <w:sz w:val="26"/>
          <w:szCs w:val="26"/>
        </w:rPr>
        <w:t xml:space="preserve"> </w:t>
      </w:r>
      <w:proofErr w:type="spellStart"/>
      <w:r w:rsidR="008327DB">
        <w:rPr>
          <w:sz w:val="26"/>
          <w:szCs w:val="26"/>
        </w:rPr>
        <w:t>điều</w:t>
      </w:r>
      <w:proofErr w:type="spellEnd"/>
      <w:r w:rsidR="008327DB">
        <w:rPr>
          <w:sz w:val="26"/>
          <w:szCs w:val="26"/>
        </w:rPr>
        <w:t xml:space="preserve"> </w:t>
      </w:r>
      <w:proofErr w:type="spellStart"/>
      <w:r w:rsidR="008327DB">
        <w:rPr>
          <w:sz w:val="26"/>
          <w:szCs w:val="26"/>
        </w:rPr>
        <w:t>của</w:t>
      </w:r>
      <w:proofErr w:type="spellEnd"/>
      <w:r w:rsidR="008327DB">
        <w:rPr>
          <w:sz w:val="26"/>
          <w:szCs w:val="26"/>
        </w:rPr>
        <w:t xml:space="preserve"> </w:t>
      </w:r>
      <w:proofErr w:type="spellStart"/>
      <w:r w:rsidR="008327DB">
        <w:rPr>
          <w:sz w:val="26"/>
          <w:szCs w:val="26"/>
        </w:rPr>
        <w:t>Luật</w:t>
      </w:r>
      <w:proofErr w:type="spellEnd"/>
      <w:r w:rsidR="008327DB">
        <w:rPr>
          <w:sz w:val="26"/>
          <w:szCs w:val="26"/>
        </w:rPr>
        <w:t xml:space="preserve"> </w:t>
      </w:r>
      <w:proofErr w:type="spellStart"/>
      <w:r w:rsidR="008327DB">
        <w:rPr>
          <w:sz w:val="26"/>
          <w:szCs w:val="26"/>
        </w:rPr>
        <w:t>Ngân</w:t>
      </w:r>
      <w:proofErr w:type="spellEnd"/>
      <w:r w:rsidR="008327DB">
        <w:rPr>
          <w:sz w:val="26"/>
          <w:szCs w:val="26"/>
        </w:rPr>
        <w:t xml:space="preserve"> </w:t>
      </w:r>
      <w:proofErr w:type="spellStart"/>
      <w:r w:rsidR="008327DB">
        <w:rPr>
          <w:sz w:val="26"/>
          <w:szCs w:val="26"/>
        </w:rPr>
        <w:t>sách</w:t>
      </w:r>
      <w:proofErr w:type="spellEnd"/>
      <w:r w:rsidR="008327DB">
        <w:rPr>
          <w:sz w:val="26"/>
          <w:szCs w:val="26"/>
        </w:rPr>
        <w:t xml:space="preserve"> </w:t>
      </w:r>
      <w:proofErr w:type="spellStart"/>
      <w:r w:rsidR="008327DB">
        <w:rPr>
          <w:sz w:val="26"/>
          <w:szCs w:val="26"/>
        </w:rPr>
        <w:t>Nhà</w:t>
      </w:r>
      <w:proofErr w:type="spellEnd"/>
      <w:r w:rsidR="008327DB">
        <w:rPr>
          <w:sz w:val="26"/>
          <w:szCs w:val="26"/>
        </w:rPr>
        <w:t xml:space="preserve"> </w:t>
      </w:r>
      <w:proofErr w:type="spellStart"/>
      <w:r w:rsidR="008327DB">
        <w:rPr>
          <w:sz w:val="26"/>
          <w:szCs w:val="26"/>
        </w:rPr>
        <w:t>nước</w:t>
      </w:r>
      <w:proofErr w:type="spellEnd"/>
      <w:r w:rsidR="008327DB">
        <w:rPr>
          <w:sz w:val="26"/>
          <w:szCs w:val="26"/>
        </w:rPr>
        <w:t>;</w:t>
      </w:r>
      <w:r w:rsidRPr="00D042BD">
        <w:rPr>
          <w:sz w:val="26"/>
          <w:szCs w:val="26"/>
        </w:rPr>
        <w:t xml:space="preserve"> </w:t>
      </w:r>
    </w:p>
    <w:p w:rsidR="0056595E" w:rsidRDefault="0056595E" w:rsidP="005B6C67">
      <w:pPr>
        <w:spacing w:after="120" w:line="240" w:lineRule="auto"/>
        <w:ind w:firstLine="567"/>
        <w:jc w:val="both"/>
        <w:rPr>
          <w:sz w:val="26"/>
          <w:szCs w:val="26"/>
        </w:rPr>
      </w:pPr>
      <w:proofErr w:type="spellStart"/>
      <w:r w:rsidRPr="00D042BD">
        <w:rPr>
          <w:sz w:val="26"/>
          <w:szCs w:val="26"/>
        </w:rPr>
        <w:t>Căn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cứ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Thông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tư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số</w:t>
      </w:r>
      <w:proofErr w:type="spellEnd"/>
      <w:r w:rsidR="000B65AD">
        <w:rPr>
          <w:sz w:val="26"/>
          <w:szCs w:val="26"/>
        </w:rPr>
        <w:t xml:space="preserve"> 61/2017/TT- BTC </w:t>
      </w:r>
      <w:proofErr w:type="spellStart"/>
      <w:r w:rsidR="000B65AD">
        <w:rPr>
          <w:sz w:val="26"/>
          <w:szCs w:val="26"/>
        </w:rPr>
        <w:t>ngày</w:t>
      </w:r>
      <w:proofErr w:type="spellEnd"/>
      <w:r w:rsidR="000B65AD">
        <w:rPr>
          <w:sz w:val="26"/>
          <w:szCs w:val="26"/>
        </w:rPr>
        <w:t xml:space="preserve"> 15/6/2017 </w:t>
      </w:r>
      <w:proofErr w:type="spellStart"/>
      <w:r w:rsidR="000B65AD">
        <w:rPr>
          <w:sz w:val="26"/>
          <w:szCs w:val="26"/>
        </w:rPr>
        <w:t>của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Bộ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Tài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chính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hướng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dẫn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thực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hiện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công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khai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ngân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sách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đối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với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đơn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vị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dự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toán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ngân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sách</w:t>
      </w:r>
      <w:proofErr w:type="spellEnd"/>
      <w:r w:rsidR="000B65AD">
        <w:rPr>
          <w:sz w:val="26"/>
          <w:szCs w:val="26"/>
        </w:rPr>
        <w:t xml:space="preserve">, </w:t>
      </w:r>
      <w:proofErr w:type="spellStart"/>
      <w:r w:rsidR="000B65AD">
        <w:rPr>
          <w:sz w:val="26"/>
          <w:szCs w:val="26"/>
        </w:rPr>
        <w:t>các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tổ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chức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được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ngân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sách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nhà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nước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hỗ</w:t>
      </w:r>
      <w:proofErr w:type="spellEnd"/>
      <w:r w:rsidR="000B65AD">
        <w:rPr>
          <w:sz w:val="26"/>
          <w:szCs w:val="26"/>
        </w:rPr>
        <w:t xml:space="preserve"> </w:t>
      </w:r>
      <w:proofErr w:type="spellStart"/>
      <w:r w:rsidR="000B65AD">
        <w:rPr>
          <w:sz w:val="26"/>
          <w:szCs w:val="26"/>
        </w:rPr>
        <w:t>trợ</w:t>
      </w:r>
      <w:proofErr w:type="spellEnd"/>
      <w:r w:rsidR="000B65AD">
        <w:rPr>
          <w:sz w:val="26"/>
          <w:szCs w:val="26"/>
        </w:rPr>
        <w:t>;</w:t>
      </w:r>
    </w:p>
    <w:p w:rsidR="00CC06D7" w:rsidRDefault="00CC06D7" w:rsidP="00CC06D7">
      <w:pPr>
        <w:spacing w:after="120" w:line="240" w:lineRule="auto"/>
        <w:ind w:firstLine="567"/>
        <w:jc w:val="both"/>
        <w:rPr>
          <w:sz w:val="26"/>
          <w:szCs w:val="26"/>
        </w:rPr>
      </w:pPr>
      <w:proofErr w:type="spellStart"/>
      <w:r w:rsidRPr="00D042BD">
        <w:rPr>
          <w:sz w:val="26"/>
          <w:szCs w:val="26"/>
        </w:rPr>
        <w:t>Căn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cứ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36/2017/TT- BGDĐT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28/12/2017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ban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>;</w:t>
      </w:r>
    </w:p>
    <w:p w:rsidR="00D65743" w:rsidRDefault="00D65743" w:rsidP="005B6C67">
      <w:pPr>
        <w:spacing w:after="120" w:line="24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5658/QĐ- BGDĐT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28/12/2018</w:t>
      </w:r>
      <w:r w:rsidR="006B65F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NSNN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2019;</w:t>
      </w:r>
    </w:p>
    <w:p w:rsidR="00D65743" w:rsidRDefault="00D65743" w:rsidP="005B6C67">
      <w:pPr>
        <w:spacing w:after="12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1650/QĐ- BGDĐT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13/6/2019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NSNN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2019;</w:t>
      </w:r>
    </w:p>
    <w:p w:rsidR="0056595E" w:rsidRPr="00D042BD" w:rsidRDefault="0056595E" w:rsidP="005B6C67">
      <w:pPr>
        <w:spacing w:after="120" w:line="240" w:lineRule="auto"/>
        <w:ind w:firstLine="567"/>
        <w:rPr>
          <w:sz w:val="26"/>
          <w:szCs w:val="26"/>
        </w:rPr>
      </w:pPr>
      <w:r w:rsidRPr="00D042BD">
        <w:rPr>
          <w:sz w:val="26"/>
          <w:szCs w:val="26"/>
        </w:rPr>
        <w:t xml:space="preserve">Theo </w:t>
      </w:r>
      <w:proofErr w:type="spellStart"/>
      <w:r w:rsidRPr="00D042BD">
        <w:rPr>
          <w:sz w:val="26"/>
          <w:szCs w:val="26"/>
        </w:rPr>
        <w:t>đề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nghị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của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="00992BC2">
        <w:rPr>
          <w:sz w:val="26"/>
          <w:szCs w:val="26"/>
        </w:rPr>
        <w:t>T</w:t>
      </w:r>
      <w:r w:rsidRPr="00D042BD">
        <w:rPr>
          <w:sz w:val="26"/>
          <w:szCs w:val="26"/>
        </w:rPr>
        <w:t>rưởng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phòng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Kế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hoạch</w:t>
      </w:r>
      <w:proofErr w:type="spellEnd"/>
      <w:r w:rsidRPr="00D042BD">
        <w:rPr>
          <w:sz w:val="26"/>
          <w:szCs w:val="26"/>
        </w:rPr>
        <w:t xml:space="preserve"> – </w:t>
      </w:r>
      <w:proofErr w:type="spellStart"/>
      <w:r w:rsidRPr="00D042BD">
        <w:rPr>
          <w:sz w:val="26"/>
          <w:szCs w:val="26"/>
        </w:rPr>
        <w:t>Tài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chính</w:t>
      </w:r>
      <w:proofErr w:type="spellEnd"/>
      <w:r w:rsidR="00D65743">
        <w:rPr>
          <w:sz w:val="26"/>
          <w:szCs w:val="26"/>
        </w:rPr>
        <w:t>,</w:t>
      </w:r>
    </w:p>
    <w:p w:rsidR="0056595E" w:rsidRPr="00D042BD" w:rsidRDefault="0056595E" w:rsidP="005B6C67">
      <w:pPr>
        <w:spacing w:after="120" w:line="240" w:lineRule="auto"/>
        <w:ind w:firstLine="567"/>
        <w:jc w:val="center"/>
        <w:rPr>
          <w:b/>
          <w:sz w:val="26"/>
          <w:szCs w:val="26"/>
        </w:rPr>
      </w:pPr>
      <w:r w:rsidRPr="00D042BD">
        <w:rPr>
          <w:b/>
          <w:sz w:val="26"/>
          <w:szCs w:val="26"/>
        </w:rPr>
        <w:t>QUYẾT ĐỊNH</w:t>
      </w:r>
      <w:r w:rsidR="00AA31FA">
        <w:rPr>
          <w:b/>
          <w:sz w:val="26"/>
          <w:szCs w:val="26"/>
        </w:rPr>
        <w:t>:</w:t>
      </w:r>
    </w:p>
    <w:p w:rsidR="0056595E" w:rsidRPr="00992BC2" w:rsidRDefault="0056595E" w:rsidP="005B6C67">
      <w:pPr>
        <w:spacing w:after="120" w:line="240" w:lineRule="auto"/>
        <w:ind w:firstLine="567"/>
        <w:jc w:val="both"/>
        <w:rPr>
          <w:spacing w:val="-4"/>
          <w:sz w:val="26"/>
          <w:szCs w:val="26"/>
        </w:rPr>
      </w:pPr>
      <w:proofErr w:type="spellStart"/>
      <w:proofErr w:type="gramStart"/>
      <w:r w:rsidRPr="00992BC2">
        <w:rPr>
          <w:b/>
          <w:spacing w:val="-4"/>
          <w:sz w:val="26"/>
          <w:szCs w:val="26"/>
        </w:rPr>
        <w:t>Điều</w:t>
      </w:r>
      <w:proofErr w:type="spellEnd"/>
      <w:r w:rsidRPr="00992BC2">
        <w:rPr>
          <w:b/>
          <w:spacing w:val="-4"/>
          <w:sz w:val="26"/>
          <w:szCs w:val="26"/>
        </w:rPr>
        <w:t xml:space="preserve"> 1</w:t>
      </w:r>
      <w:r w:rsidRPr="00992BC2">
        <w:rPr>
          <w:spacing w:val="-4"/>
          <w:sz w:val="26"/>
          <w:szCs w:val="26"/>
        </w:rPr>
        <w:t>.</w:t>
      </w:r>
      <w:proofErr w:type="gramEnd"/>
      <w:r w:rsidRPr="00992BC2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Công</w:t>
      </w:r>
      <w:proofErr w:type="spell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bố</w:t>
      </w:r>
      <w:proofErr w:type="spell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công</w:t>
      </w:r>
      <w:proofErr w:type="spell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khai</w:t>
      </w:r>
      <w:proofErr w:type="spell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số</w:t>
      </w:r>
      <w:proofErr w:type="spell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liệu</w:t>
      </w:r>
      <w:proofErr w:type="spell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dự</w:t>
      </w:r>
      <w:proofErr w:type="spell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toán</w:t>
      </w:r>
      <w:proofErr w:type="spell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ngân</w:t>
      </w:r>
      <w:proofErr w:type="spell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sách</w:t>
      </w:r>
      <w:proofErr w:type="spell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năm</w:t>
      </w:r>
      <w:proofErr w:type="spellEnd"/>
      <w:r w:rsidR="00D65743">
        <w:rPr>
          <w:spacing w:val="-4"/>
          <w:sz w:val="26"/>
          <w:szCs w:val="26"/>
        </w:rPr>
        <w:t xml:space="preserve"> 2019, </w:t>
      </w:r>
      <w:proofErr w:type="spellStart"/>
      <w:r w:rsidR="00D65743">
        <w:rPr>
          <w:spacing w:val="-4"/>
          <w:sz w:val="26"/>
          <w:szCs w:val="26"/>
        </w:rPr>
        <w:t>quyết</w:t>
      </w:r>
      <w:proofErr w:type="spell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toán</w:t>
      </w:r>
      <w:proofErr w:type="spell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ngân</w:t>
      </w:r>
      <w:proofErr w:type="spell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sách</w:t>
      </w:r>
      <w:proofErr w:type="spell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năm</w:t>
      </w:r>
      <w:proofErr w:type="spellEnd"/>
      <w:r w:rsidR="00D65743">
        <w:rPr>
          <w:spacing w:val="-4"/>
          <w:sz w:val="26"/>
          <w:szCs w:val="26"/>
        </w:rPr>
        <w:t xml:space="preserve"> 2018 </w:t>
      </w:r>
      <w:proofErr w:type="spellStart"/>
      <w:r w:rsidR="00D65743">
        <w:rPr>
          <w:spacing w:val="-4"/>
          <w:sz w:val="26"/>
          <w:szCs w:val="26"/>
        </w:rPr>
        <w:t>của</w:t>
      </w:r>
      <w:proofErr w:type="spell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Trường</w:t>
      </w:r>
      <w:proofErr w:type="spellEnd"/>
      <w:r w:rsidR="00D65743">
        <w:rPr>
          <w:spacing w:val="-4"/>
          <w:sz w:val="26"/>
          <w:szCs w:val="26"/>
        </w:rPr>
        <w:t xml:space="preserve"> ĐH </w:t>
      </w:r>
      <w:proofErr w:type="spellStart"/>
      <w:r w:rsidR="00D65743">
        <w:rPr>
          <w:spacing w:val="-4"/>
          <w:sz w:val="26"/>
          <w:szCs w:val="26"/>
        </w:rPr>
        <w:t>Kinh</w:t>
      </w:r>
      <w:proofErr w:type="spell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tế</w:t>
      </w:r>
      <w:proofErr w:type="spell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và</w:t>
      </w:r>
      <w:proofErr w:type="spellEnd"/>
      <w:r w:rsidR="00D65743">
        <w:rPr>
          <w:spacing w:val="-4"/>
          <w:sz w:val="26"/>
          <w:szCs w:val="26"/>
        </w:rPr>
        <w:t xml:space="preserve"> QTKD (</w:t>
      </w:r>
      <w:proofErr w:type="spellStart"/>
      <w:proofErr w:type="gramStart"/>
      <w:r w:rsidR="00D65743">
        <w:rPr>
          <w:spacing w:val="-4"/>
          <w:sz w:val="26"/>
          <w:szCs w:val="26"/>
        </w:rPr>
        <w:t>theo</w:t>
      </w:r>
      <w:proofErr w:type="spellEnd"/>
      <w:proofErr w:type="gram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các</w:t>
      </w:r>
      <w:proofErr w:type="spell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biểu</w:t>
      </w:r>
      <w:proofErr w:type="spell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đính</w:t>
      </w:r>
      <w:proofErr w:type="spellEnd"/>
      <w:r w:rsidR="00D65743">
        <w:rPr>
          <w:spacing w:val="-4"/>
          <w:sz w:val="26"/>
          <w:szCs w:val="26"/>
        </w:rPr>
        <w:t xml:space="preserve"> </w:t>
      </w:r>
      <w:proofErr w:type="spellStart"/>
      <w:r w:rsidR="00D65743">
        <w:rPr>
          <w:spacing w:val="-4"/>
          <w:sz w:val="26"/>
          <w:szCs w:val="26"/>
        </w:rPr>
        <w:t>kèm</w:t>
      </w:r>
      <w:proofErr w:type="spellEnd"/>
      <w:r w:rsidR="00D65743">
        <w:rPr>
          <w:spacing w:val="-4"/>
          <w:sz w:val="26"/>
          <w:szCs w:val="26"/>
        </w:rPr>
        <w:t>)</w:t>
      </w:r>
      <w:r w:rsidR="00D31CA8">
        <w:rPr>
          <w:spacing w:val="-4"/>
          <w:sz w:val="26"/>
          <w:szCs w:val="26"/>
        </w:rPr>
        <w:t>.</w:t>
      </w:r>
    </w:p>
    <w:p w:rsidR="0056595E" w:rsidRPr="00D042BD" w:rsidRDefault="0056595E" w:rsidP="005B6C67">
      <w:pPr>
        <w:spacing w:after="120" w:line="240" w:lineRule="auto"/>
        <w:ind w:firstLine="567"/>
        <w:rPr>
          <w:sz w:val="26"/>
          <w:szCs w:val="26"/>
        </w:rPr>
      </w:pPr>
      <w:proofErr w:type="spellStart"/>
      <w:proofErr w:type="gramStart"/>
      <w:r w:rsidRPr="00D042BD">
        <w:rPr>
          <w:b/>
          <w:sz w:val="26"/>
          <w:szCs w:val="26"/>
        </w:rPr>
        <w:t>Điều</w:t>
      </w:r>
      <w:proofErr w:type="spellEnd"/>
      <w:r w:rsidRPr="00D042BD">
        <w:rPr>
          <w:b/>
          <w:sz w:val="26"/>
          <w:szCs w:val="26"/>
        </w:rPr>
        <w:t xml:space="preserve"> 2</w:t>
      </w:r>
      <w:r w:rsidRPr="00D042BD">
        <w:rPr>
          <w:sz w:val="26"/>
          <w:szCs w:val="26"/>
        </w:rPr>
        <w:t>.</w:t>
      </w:r>
      <w:proofErr w:type="gramEnd"/>
      <w:r w:rsidRPr="00D042BD">
        <w:rPr>
          <w:sz w:val="26"/>
          <w:szCs w:val="26"/>
        </w:rPr>
        <w:t xml:space="preserve"> </w:t>
      </w:r>
      <w:proofErr w:type="spellStart"/>
      <w:proofErr w:type="gramStart"/>
      <w:r w:rsidR="00532F34">
        <w:rPr>
          <w:sz w:val="26"/>
          <w:szCs w:val="26"/>
        </w:rPr>
        <w:t>Quyết</w:t>
      </w:r>
      <w:proofErr w:type="spellEnd"/>
      <w:r w:rsidR="00532F34">
        <w:rPr>
          <w:sz w:val="26"/>
          <w:szCs w:val="26"/>
        </w:rPr>
        <w:t xml:space="preserve"> </w:t>
      </w:r>
      <w:proofErr w:type="spellStart"/>
      <w:r w:rsidR="00532F34">
        <w:rPr>
          <w:sz w:val="26"/>
          <w:szCs w:val="26"/>
        </w:rPr>
        <w:t>định</w:t>
      </w:r>
      <w:proofErr w:type="spellEnd"/>
      <w:r w:rsidR="00532F34">
        <w:rPr>
          <w:sz w:val="26"/>
          <w:szCs w:val="26"/>
        </w:rPr>
        <w:t xml:space="preserve"> </w:t>
      </w:r>
      <w:proofErr w:type="spellStart"/>
      <w:r w:rsidR="00532F34">
        <w:rPr>
          <w:sz w:val="26"/>
          <w:szCs w:val="26"/>
        </w:rPr>
        <w:t>này</w:t>
      </w:r>
      <w:proofErr w:type="spellEnd"/>
      <w:r w:rsidR="00532F34">
        <w:rPr>
          <w:sz w:val="26"/>
          <w:szCs w:val="26"/>
        </w:rPr>
        <w:t xml:space="preserve"> </w:t>
      </w:r>
      <w:proofErr w:type="spellStart"/>
      <w:r w:rsidR="00532F34">
        <w:rPr>
          <w:sz w:val="26"/>
          <w:szCs w:val="26"/>
        </w:rPr>
        <w:t>có</w:t>
      </w:r>
      <w:proofErr w:type="spellEnd"/>
      <w:r w:rsidR="00532F34">
        <w:rPr>
          <w:sz w:val="26"/>
          <w:szCs w:val="26"/>
        </w:rPr>
        <w:t xml:space="preserve"> </w:t>
      </w:r>
      <w:proofErr w:type="spellStart"/>
      <w:r w:rsidR="00532F34">
        <w:rPr>
          <w:sz w:val="26"/>
          <w:szCs w:val="26"/>
        </w:rPr>
        <w:t>hiệu</w:t>
      </w:r>
      <w:proofErr w:type="spellEnd"/>
      <w:r w:rsidR="00532F34">
        <w:rPr>
          <w:sz w:val="26"/>
          <w:szCs w:val="26"/>
        </w:rPr>
        <w:t xml:space="preserve"> </w:t>
      </w:r>
      <w:proofErr w:type="spellStart"/>
      <w:r w:rsidR="00532F34">
        <w:rPr>
          <w:sz w:val="26"/>
          <w:szCs w:val="26"/>
        </w:rPr>
        <w:t>lực</w:t>
      </w:r>
      <w:proofErr w:type="spellEnd"/>
      <w:r w:rsidR="00532F34">
        <w:rPr>
          <w:sz w:val="26"/>
          <w:szCs w:val="26"/>
        </w:rPr>
        <w:t xml:space="preserve"> </w:t>
      </w:r>
      <w:proofErr w:type="spellStart"/>
      <w:r w:rsidR="00532F34">
        <w:rPr>
          <w:sz w:val="26"/>
          <w:szCs w:val="26"/>
        </w:rPr>
        <w:t>kể</w:t>
      </w:r>
      <w:proofErr w:type="spellEnd"/>
      <w:r w:rsidR="00532F34">
        <w:rPr>
          <w:sz w:val="26"/>
          <w:szCs w:val="26"/>
        </w:rPr>
        <w:t xml:space="preserve"> </w:t>
      </w:r>
      <w:proofErr w:type="spellStart"/>
      <w:r w:rsidR="00532F34">
        <w:rPr>
          <w:sz w:val="26"/>
          <w:szCs w:val="26"/>
        </w:rPr>
        <w:t>từ</w:t>
      </w:r>
      <w:proofErr w:type="spellEnd"/>
      <w:r w:rsidR="00532F34">
        <w:rPr>
          <w:sz w:val="26"/>
          <w:szCs w:val="26"/>
        </w:rPr>
        <w:t xml:space="preserve"> </w:t>
      </w:r>
      <w:proofErr w:type="spellStart"/>
      <w:r w:rsidR="00532F34">
        <w:rPr>
          <w:sz w:val="26"/>
          <w:szCs w:val="26"/>
        </w:rPr>
        <w:t>ngày</w:t>
      </w:r>
      <w:proofErr w:type="spellEnd"/>
      <w:r w:rsidR="00532F34">
        <w:rPr>
          <w:sz w:val="26"/>
          <w:szCs w:val="26"/>
        </w:rPr>
        <w:t xml:space="preserve"> </w:t>
      </w:r>
      <w:proofErr w:type="spellStart"/>
      <w:r w:rsidR="00532F34">
        <w:rPr>
          <w:sz w:val="26"/>
          <w:szCs w:val="26"/>
        </w:rPr>
        <w:t>ký</w:t>
      </w:r>
      <w:proofErr w:type="spellEnd"/>
      <w:r w:rsidR="00532F34">
        <w:rPr>
          <w:sz w:val="26"/>
          <w:szCs w:val="26"/>
        </w:rPr>
        <w:t>.</w:t>
      </w:r>
      <w:proofErr w:type="gramEnd"/>
    </w:p>
    <w:p w:rsidR="00414DB0" w:rsidRPr="00D042BD" w:rsidRDefault="00414DB0" w:rsidP="005B6C67">
      <w:pPr>
        <w:spacing w:after="120" w:line="240" w:lineRule="auto"/>
        <w:ind w:firstLine="567"/>
        <w:jc w:val="both"/>
        <w:rPr>
          <w:sz w:val="26"/>
          <w:szCs w:val="26"/>
        </w:rPr>
      </w:pPr>
      <w:proofErr w:type="spellStart"/>
      <w:proofErr w:type="gramStart"/>
      <w:r w:rsidRPr="00D042BD">
        <w:rPr>
          <w:b/>
          <w:sz w:val="26"/>
          <w:szCs w:val="26"/>
        </w:rPr>
        <w:t>Điều</w:t>
      </w:r>
      <w:proofErr w:type="spellEnd"/>
      <w:r w:rsidRPr="00D042BD">
        <w:rPr>
          <w:b/>
          <w:sz w:val="26"/>
          <w:szCs w:val="26"/>
        </w:rPr>
        <w:t xml:space="preserve"> 3</w:t>
      </w:r>
      <w:r w:rsidR="00992BC2">
        <w:rPr>
          <w:sz w:val="26"/>
          <w:szCs w:val="26"/>
        </w:rPr>
        <w:t>.</w:t>
      </w:r>
      <w:proofErr w:type="gramEnd"/>
      <w:r w:rsidR="00992BC2">
        <w:rPr>
          <w:sz w:val="26"/>
          <w:szCs w:val="26"/>
        </w:rPr>
        <w:t xml:space="preserve"> </w:t>
      </w:r>
      <w:proofErr w:type="spellStart"/>
      <w:r w:rsidR="00992BC2">
        <w:rPr>
          <w:sz w:val="26"/>
          <w:szCs w:val="26"/>
        </w:rPr>
        <w:t>Các</w:t>
      </w:r>
      <w:proofErr w:type="spellEnd"/>
      <w:r w:rsidR="00992BC2">
        <w:rPr>
          <w:sz w:val="26"/>
          <w:szCs w:val="26"/>
        </w:rPr>
        <w:t xml:space="preserve"> </w:t>
      </w:r>
      <w:proofErr w:type="spellStart"/>
      <w:r w:rsidR="00992BC2">
        <w:rPr>
          <w:sz w:val="26"/>
          <w:szCs w:val="26"/>
        </w:rPr>
        <w:t>Ông</w:t>
      </w:r>
      <w:proofErr w:type="spellEnd"/>
      <w:r w:rsidR="00992BC2">
        <w:rPr>
          <w:sz w:val="26"/>
          <w:szCs w:val="26"/>
        </w:rPr>
        <w:t xml:space="preserve"> (</w:t>
      </w:r>
      <w:proofErr w:type="spellStart"/>
      <w:r w:rsidR="00992BC2">
        <w:rPr>
          <w:sz w:val="26"/>
          <w:szCs w:val="26"/>
        </w:rPr>
        <w:t>Bà</w:t>
      </w:r>
      <w:proofErr w:type="spellEnd"/>
      <w:r w:rsidR="00992BC2">
        <w:rPr>
          <w:sz w:val="26"/>
          <w:szCs w:val="26"/>
        </w:rPr>
        <w:t xml:space="preserve">) </w:t>
      </w:r>
      <w:proofErr w:type="spellStart"/>
      <w:r w:rsidRPr="00D042BD">
        <w:rPr>
          <w:sz w:val="26"/>
          <w:szCs w:val="26"/>
        </w:rPr>
        <w:t>Trưởng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phòng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Kế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hoạ</w:t>
      </w:r>
      <w:r w:rsidR="00532F34">
        <w:rPr>
          <w:sz w:val="26"/>
          <w:szCs w:val="26"/>
        </w:rPr>
        <w:t>ch</w:t>
      </w:r>
      <w:proofErr w:type="spellEnd"/>
      <w:r w:rsidR="00532F34">
        <w:rPr>
          <w:sz w:val="26"/>
          <w:szCs w:val="26"/>
        </w:rPr>
        <w:t>-</w:t>
      </w:r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Tài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chính</w:t>
      </w:r>
      <w:proofErr w:type="spellEnd"/>
      <w:r w:rsidRPr="00D042BD">
        <w:rPr>
          <w:sz w:val="26"/>
          <w:szCs w:val="26"/>
        </w:rPr>
        <w:t xml:space="preserve">, </w:t>
      </w:r>
      <w:proofErr w:type="spellStart"/>
      <w:r w:rsidR="00992BC2">
        <w:rPr>
          <w:sz w:val="26"/>
          <w:szCs w:val="26"/>
        </w:rPr>
        <w:t>Kế</w:t>
      </w:r>
      <w:proofErr w:type="spellEnd"/>
      <w:r w:rsidR="00992BC2">
        <w:rPr>
          <w:sz w:val="26"/>
          <w:szCs w:val="26"/>
        </w:rPr>
        <w:t xml:space="preserve"> </w:t>
      </w:r>
      <w:proofErr w:type="spellStart"/>
      <w:r w:rsidR="00992BC2">
        <w:rPr>
          <w:sz w:val="26"/>
          <w:szCs w:val="26"/>
        </w:rPr>
        <w:t>toán</w:t>
      </w:r>
      <w:proofErr w:type="spellEnd"/>
      <w:r w:rsidR="00992BC2">
        <w:rPr>
          <w:sz w:val="26"/>
          <w:szCs w:val="26"/>
        </w:rPr>
        <w:t xml:space="preserve"> </w:t>
      </w:r>
      <w:proofErr w:type="spellStart"/>
      <w:r w:rsidR="00992BC2">
        <w:rPr>
          <w:sz w:val="26"/>
          <w:szCs w:val="26"/>
        </w:rPr>
        <w:t>trưởng</w:t>
      </w:r>
      <w:proofErr w:type="spellEnd"/>
      <w:r w:rsidR="00992BC2">
        <w:rPr>
          <w:sz w:val="26"/>
          <w:szCs w:val="26"/>
        </w:rPr>
        <w:t xml:space="preserve">, </w:t>
      </w:r>
      <w:proofErr w:type="spellStart"/>
      <w:r w:rsidR="00992BC2">
        <w:rPr>
          <w:sz w:val="26"/>
          <w:szCs w:val="26"/>
        </w:rPr>
        <w:t>T</w:t>
      </w:r>
      <w:r w:rsidRPr="00D042BD">
        <w:rPr>
          <w:sz w:val="26"/>
          <w:szCs w:val="26"/>
        </w:rPr>
        <w:t>rưởng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các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đơn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vị</w:t>
      </w:r>
      <w:proofErr w:type="spellEnd"/>
      <w:r w:rsidR="00532F34">
        <w:rPr>
          <w:sz w:val="26"/>
          <w:szCs w:val="26"/>
        </w:rPr>
        <w:t xml:space="preserve">, </w:t>
      </w:r>
      <w:proofErr w:type="spellStart"/>
      <w:r w:rsidR="00532F34">
        <w:rPr>
          <w:sz w:val="26"/>
          <w:szCs w:val="26"/>
        </w:rPr>
        <w:t>cá</w:t>
      </w:r>
      <w:proofErr w:type="spellEnd"/>
      <w:r w:rsidR="00532F34">
        <w:rPr>
          <w:sz w:val="26"/>
          <w:szCs w:val="26"/>
        </w:rPr>
        <w:t xml:space="preserve"> </w:t>
      </w:r>
      <w:proofErr w:type="spellStart"/>
      <w:r w:rsidR="00532F34">
        <w:rPr>
          <w:sz w:val="26"/>
          <w:szCs w:val="26"/>
        </w:rPr>
        <w:t>nhân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có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liên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quan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chịu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trách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nhiệm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thi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hành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="00D31CA8">
        <w:rPr>
          <w:sz w:val="26"/>
          <w:szCs w:val="26"/>
        </w:rPr>
        <w:t>Q</w:t>
      </w:r>
      <w:r w:rsidRPr="00D042BD">
        <w:rPr>
          <w:sz w:val="26"/>
          <w:szCs w:val="26"/>
        </w:rPr>
        <w:t>uyết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định</w:t>
      </w:r>
      <w:proofErr w:type="spellEnd"/>
      <w:r w:rsidRPr="00D042BD">
        <w:rPr>
          <w:sz w:val="26"/>
          <w:szCs w:val="26"/>
        </w:rPr>
        <w:t xml:space="preserve"> </w:t>
      </w:r>
      <w:proofErr w:type="spellStart"/>
      <w:r w:rsidRPr="00D042BD">
        <w:rPr>
          <w:sz w:val="26"/>
          <w:szCs w:val="26"/>
        </w:rPr>
        <w:t>này</w:t>
      </w:r>
      <w:proofErr w:type="spellEnd"/>
      <w:r w:rsidRPr="00D042BD">
        <w:rPr>
          <w:sz w:val="26"/>
          <w:szCs w:val="26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14DB0" w:rsidRPr="00D042BD" w:rsidTr="00414DB0">
        <w:tc>
          <w:tcPr>
            <w:tcW w:w="4788" w:type="dxa"/>
          </w:tcPr>
          <w:p w:rsidR="00414DB0" w:rsidRPr="00BE309F" w:rsidRDefault="00414DB0" w:rsidP="0057034C">
            <w:pPr>
              <w:spacing w:before="120"/>
              <w:rPr>
                <w:b/>
                <w:i/>
                <w:sz w:val="26"/>
                <w:szCs w:val="26"/>
              </w:rPr>
            </w:pPr>
            <w:proofErr w:type="spellStart"/>
            <w:r w:rsidRPr="00BE309F">
              <w:rPr>
                <w:b/>
                <w:i/>
                <w:sz w:val="26"/>
                <w:szCs w:val="26"/>
              </w:rPr>
              <w:t>Nơi</w:t>
            </w:r>
            <w:proofErr w:type="spellEnd"/>
            <w:r w:rsidRPr="00BE309F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E309F">
              <w:rPr>
                <w:b/>
                <w:i/>
                <w:sz w:val="26"/>
                <w:szCs w:val="26"/>
              </w:rPr>
              <w:t>nhận</w:t>
            </w:r>
            <w:proofErr w:type="spellEnd"/>
          </w:p>
          <w:p w:rsidR="00414DB0" w:rsidRDefault="00D042BD" w:rsidP="0033233E">
            <w:pPr>
              <w:rPr>
                <w:sz w:val="26"/>
                <w:szCs w:val="26"/>
              </w:rPr>
            </w:pPr>
            <w:r w:rsidRPr="00D042BD">
              <w:rPr>
                <w:sz w:val="26"/>
                <w:szCs w:val="26"/>
              </w:rPr>
              <w:t>-</w:t>
            </w:r>
            <w:r w:rsidR="00B16893">
              <w:rPr>
                <w:sz w:val="26"/>
                <w:szCs w:val="26"/>
              </w:rPr>
              <w:t xml:space="preserve"> </w:t>
            </w:r>
            <w:proofErr w:type="spellStart"/>
            <w:r w:rsidR="00414DB0" w:rsidRPr="00D042BD">
              <w:rPr>
                <w:sz w:val="26"/>
                <w:szCs w:val="26"/>
              </w:rPr>
              <w:t>Như</w:t>
            </w:r>
            <w:proofErr w:type="spellEnd"/>
            <w:r w:rsidR="00414DB0" w:rsidRPr="00D042BD">
              <w:rPr>
                <w:sz w:val="26"/>
                <w:szCs w:val="26"/>
              </w:rPr>
              <w:t xml:space="preserve"> </w:t>
            </w:r>
            <w:proofErr w:type="spellStart"/>
            <w:r w:rsidR="00414DB0" w:rsidRPr="00D042BD">
              <w:rPr>
                <w:sz w:val="26"/>
                <w:szCs w:val="26"/>
              </w:rPr>
              <w:t>điều</w:t>
            </w:r>
            <w:proofErr w:type="spellEnd"/>
            <w:r w:rsidR="00414DB0" w:rsidRPr="00D042BD">
              <w:rPr>
                <w:sz w:val="26"/>
                <w:szCs w:val="26"/>
              </w:rPr>
              <w:t xml:space="preserve"> 3</w:t>
            </w:r>
            <w:r w:rsidRPr="00D042BD">
              <w:rPr>
                <w:sz w:val="26"/>
                <w:szCs w:val="26"/>
              </w:rPr>
              <w:t>;</w:t>
            </w:r>
          </w:p>
          <w:p w:rsidR="00B16893" w:rsidRDefault="00B16893" w:rsidP="003323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(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>);</w:t>
            </w:r>
          </w:p>
          <w:p w:rsidR="00B16893" w:rsidRPr="00D042BD" w:rsidRDefault="00B16893" w:rsidP="003323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Website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414DB0" w:rsidRPr="00D042BD" w:rsidRDefault="00D042BD" w:rsidP="0033233E">
            <w:pPr>
              <w:rPr>
                <w:sz w:val="26"/>
                <w:szCs w:val="26"/>
              </w:rPr>
            </w:pPr>
            <w:r w:rsidRPr="00D042BD">
              <w:rPr>
                <w:sz w:val="26"/>
                <w:szCs w:val="26"/>
              </w:rPr>
              <w:t>-</w:t>
            </w:r>
            <w:r w:rsidR="00B16893">
              <w:rPr>
                <w:sz w:val="26"/>
                <w:szCs w:val="26"/>
              </w:rPr>
              <w:t xml:space="preserve"> </w:t>
            </w:r>
            <w:proofErr w:type="spellStart"/>
            <w:r w:rsidR="00B16893">
              <w:rPr>
                <w:sz w:val="26"/>
                <w:szCs w:val="26"/>
              </w:rPr>
              <w:t>Lưu</w:t>
            </w:r>
            <w:proofErr w:type="spellEnd"/>
            <w:r w:rsidR="00B16893">
              <w:rPr>
                <w:sz w:val="26"/>
                <w:szCs w:val="26"/>
              </w:rPr>
              <w:t xml:space="preserve"> VT, KHTC</w:t>
            </w:r>
            <w:r w:rsidRPr="00D042BD">
              <w:rPr>
                <w:sz w:val="26"/>
                <w:szCs w:val="26"/>
              </w:rPr>
              <w:t>.</w:t>
            </w:r>
          </w:p>
        </w:tc>
        <w:tc>
          <w:tcPr>
            <w:tcW w:w="4788" w:type="dxa"/>
          </w:tcPr>
          <w:p w:rsidR="00414DB0" w:rsidRPr="00D042BD" w:rsidRDefault="00414DB0" w:rsidP="00EE657F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D042BD">
              <w:rPr>
                <w:b/>
                <w:sz w:val="26"/>
                <w:szCs w:val="26"/>
              </w:rPr>
              <w:t>HIỆU TRƯỞNG</w:t>
            </w:r>
          </w:p>
          <w:p w:rsidR="00414DB0" w:rsidRPr="00D042BD" w:rsidRDefault="00414DB0" w:rsidP="00EE657F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  <w:p w:rsidR="00414DB0" w:rsidRDefault="00D26313" w:rsidP="00EE657F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spellStart"/>
            <w:r>
              <w:rPr>
                <w:b/>
                <w:sz w:val="26"/>
                <w:szCs w:val="26"/>
              </w:rPr>
              <w:t>Đã</w:t>
            </w:r>
            <w:proofErr w:type="spellEnd"/>
            <w:r>
              <w:rPr>
                <w:b/>
                <w:sz w:val="26"/>
                <w:szCs w:val="26"/>
              </w:rPr>
              <w:t xml:space="preserve"> ký)</w:t>
            </w:r>
            <w:bookmarkStart w:id="0" w:name="_GoBack"/>
            <w:bookmarkEnd w:id="0"/>
          </w:p>
          <w:p w:rsidR="00BE309F" w:rsidRPr="00D042BD" w:rsidRDefault="00BE309F" w:rsidP="00EE657F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  <w:p w:rsidR="00414DB0" w:rsidRPr="00D042BD" w:rsidRDefault="00414DB0" w:rsidP="00EE657F">
            <w:pPr>
              <w:spacing w:before="120"/>
              <w:jc w:val="center"/>
              <w:rPr>
                <w:sz w:val="26"/>
                <w:szCs w:val="26"/>
              </w:rPr>
            </w:pPr>
            <w:r w:rsidRPr="00D042BD">
              <w:rPr>
                <w:b/>
                <w:sz w:val="26"/>
                <w:szCs w:val="26"/>
              </w:rPr>
              <w:t xml:space="preserve">PGS.TS. </w:t>
            </w:r>
            <w:proofErr w:type="spellStart"/>
            <w:r w:rsidRPr="00D042BD">
              <w:rPr>
                <w:b/>
                <w:sz w:val="26"/>
                <w:szCs w:val="26"/>
              </w:rPr>
              <w:t>Trần</w:t>
            </w:r>
            <w:proofErr w:type="spellEnd"/>
            <w:r w:rsidRPr="00D042B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42BD">
              <w:rPr>
                <w:b/>
                <w:sz w:val="26"/>
                <w:szCs w:val="26"/>
              </w:rPr>
              <w:t>Quang</w:t>
            </w:r>
            <w:proofErr w:type="spellEnd"/>
            <w:r w:rsidRPr="00D042B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42BD">
              <w:rPr>
                <w:b/>
                <w:sz w:val="26"/>
                <w:szCs w:val="26"/>
              </w:rPr>
              <w:t>Huy</w:t>
            </w:r>
            <w:proofErr w:type="spellEnd"/>
          </w:p>
        </w:tc>
      </w:tr>
    </w:tbl>
    <w:p w:rsidR="00816098" w:rsidRPr="00D70420" w:rsidRDefault="00D31CA8" w:rsidP="00D70420">
      <w:pPr>
        <w:spacing w:after="120"/>
        <w:rPr>
          <w:b/>
          <w:sz w:val="26"/>
          <w:szCs w:val="26"/>
        </w:rPr>
      </w:pPr>
      <w:proofErr w:type="spellStart"/>
      <w:r w:rsidRPr="00D70420">
        <w:rPr>
          <w:b/>
          <w:sz w:val="26"/>
          <w:szCs w:val="26"/>
        </w:rPr>
        <w:lastRenderedPageBreak/>
        <w:t>Đơn</w:t>
      </w:r>
      <w:proofErr w:type="spellEnd"/>
      <w:r w:rsidRPr="00D70420">
        <w:rPr>
          <w:b/>
          <w:sz w:val="26"/>
          <w:szCs w:val="26"/>
        </w:rPr>
        <w:t xml:space="preserve"> </w:t>
      </w:r>
      <w:proofErr w:type="spellStart"/>
      <w:r w:rsidRPr="00D70420">
        <w:rPr>
          <w:b/>
          <w:sz w:val="26"/>
          <w:szCs w:val="26"/>
        </w:rPr>
        <w:t>vị</w:t>
      </w:r>
      <w:proofErr w:type="spellEnd"/>
      <w:r w:rsidRPr="00D70420">
        <w:rPr>
          <w:b/>
          <w:sz w:val="26"/>
          <w:szCs w:val="26"/>
        </w:rPr>
        <w:t xml:space="preserve">: TRƯỜNG ĐH KINH TẾ VÀ </w:t>
      </w:r>
      <w:r w:rsidR="00D70420" w:rsidRPr="00D70420">
        <w:rPr>
          <w:b/>
          <w:sz w:val="26"/>
          <w:szCs w:val="26"/>
        </w:rPr>
        <w:t>QTKD</w:t>
      </w:r>
    </w:p>
    <w:p w:rsidR="00D31CA8" w:rsidRDefault="00D31CA8" w:rsidP="00D70420">
      <w:pPr>
        <w:spacing w:after="120"/>
        <w:rPr>
          <w:sz w:val="26"/>
          <w:szCs w:val="26"/>
        </w:rPr>
      </w:pPr>
      <w:proofErr w:type="spellStart"/>
      <w:r w:rsidRPr="00D70420">
        <w:rPr>
          <w:b/>
          <w:sz w:val="26"/>
          <w:szCs w:val="26"/>
        </w:rPr>
        <w:t>Chương</w:t>
      </w:r>
      <w:proofErr w:type="spellEnd"/>
      <w:r w:rsidRPr="00D70420">
        <w:rPr>
          <w:b/>
          <w:sz w:val="26"/>
          <w:szCs w:val="26"/>
        </w:rPr>
        <w:t>: 022</w:t>
      </w:r>
    </w:p>
    <w:p w:rsidR="00D70420" w:rsidRDefault="00D70420" w:rsidP="00BA5EAD">
      <w:pPr>
        <w:jc w:val="center"/>
        <w:rPr>
          <w:b/>
          <w:sz w:val="30"/>
          <w:szCs w:val="30"/>
        </w:rPr>
      </w:pPr>
    </w:p>
    <w:p w:rsidR="00D31CA8" w:rsidRPr="006F675C" w:rsidRDefault="00773356" w:rsidP="00BA5EAD">
      <w:pPr>
        <w:jc w:val="center"/>
        <w:rPr>
          <w:b/>
          <w:sz w:val="32"/>
          <w:szCs w:val="32"/>
        </w:rPr>
      </w:pPr>
      <w:r w:rsidRPr="006F675C">
        <w:rPr>
          <w:b/>
          <w:sz w:val="32"/>
          <w:szCs w:val="32"/>
        </w:rPr>
        <w:t>DỰ TOÁN THU- CHI NGÂN SÁCH NHÀ NƯỚC</w:t>
      </w:r>
      <w:r w:rsidR="00D12947" w:rsidRPr="006F675C">
        <w:rPr>
          <w:b/>
          <w:sz w:val="32"/>
          <w:szCs w:val="32"/>
        </w:rPr>
        <w:t xml:space="preserve"> NĂM 2019</w:t>
      </w:r>
    </w:p>
    <w:p w:rsidR="00D12947" w:rsidRDefault="00773356" w:rsidP="00CB7052">
      <w:pPr>
        <w:spacing w:after="120"/>
        <w:jc w:val="center"/>
        <w:rPr>
          <w:i/>
          <w:szCs w:val="28"/>
        </w:rPr>
      </w:pPr>
      <w:r w:rsidRPr="00D12947">
        <w:rPr>
          <w:i/>
          <w:szCs w:val="28"/>
        </w:rPr>
        <w:t>(</w:t>
      </w:r>
      <w:proofErr w:type="spellStart"/>
      <w:r w:rsidRPr="00D12947">
        <w:rPr>
          <w:i/>
          <w:szCs w:val="28"/>
        </w:rPr>
        <w:t>Kèm</w:t>
      </w:r>
      <w:proofErr w:type="spellEnd"/>
      <w:r w:rsidRPr="00D12947">
        <w:rPr>
          <w:i/>
          <w:szCs w:val="28"/>
        </w:rPr>
        <w:t xml:space="preserve"> </w:t>
      </w:r>
      <w:proofErr w:type="spellStart"/>
      <w:proofErr w:type="gramStart"/>
      <w:r w:rsidRPr="00D12947">
        <w:rPr>
          <w:i/>
          <w:szCs w:val="28"/>
        </w:rPr>
        <w:t>theo</w:t>
      </w:r>
      <w:proofErr w:type="spellEnd"/>
      <w:proofErr w:type="gramEnd"/>
      <w:r w:rsidRPr="00D12947">
        <w:rPr>
          <w:i/>
          <w:szCs w:val="28"/>
        </w:rPr>
        <w:t xml:space="preserve"> </w:t>
      </w:r>
      <w:proofErr w:type="spellStart"/>
      <w:r w:rsidRPr="00D12947">
        <w:rPr>
          <w:i/>
          <w:szCs w:val="28"/>
        </w:rPr>
        <w:t>Quyết</w:t>
      </w:r>
      <w:proofErr w:type="spellEnd"/>
      <w:r w:rsidRPr="00D12947">
        <w:rPr>
          <w:i/>
          <w:szCs w:val="28"/>
        </w:rPr>
        <w:t xml:space="preserve"> </w:t>
      </w:r>
      <w:proofErr w:type="spellStart"/>
      <w:r w:rsidRPr="00D12947">
        <w:rPr>
          <w:i/>
          <w:szCs w:val="28"/>
        </w:rPr>
        <w:t>định</w:t>
      </w:r>
      <w:proofErr w:type="spellEnd"/>
      <w:r w:rsidRPr="00D12947">
        <w:rPr>
          <w:i/>
          <w:szCs w:val="28"/>
        </w:rPr>
        <w:t xml:space="preserve"> </w:t>
      </w:r>
      <w:proofErr w:type="spellStart"/>
      <w:r w:rsidRPr="00D12947">
        <w:rPr>
          <w:i/>
          <w:szCs w:val="28"/>
        </w:rPr>
        <w:t>số</w:t>
      </w:r>
      <w:proofErr w:type="spellEnd"/>
      <w:r w:rsidR="00BA5EAD" w:rsidRPr="00D12947">
        <w:rPr>
          <w:i/>
          <w:szCs w:val="28"/>
        </w:rPr>
        <w:t>: 582</w:t>
      </w:r>
      <w:r w:rsidRPr="00D12947">
        <w:rPr>
          <w:i/>
          <w:szCs w:val="28"/>
        </w:rPr>
        <w:t xml:space="preserve">/QĐ- ĐHKT&amp;QTKD-KHTC </w:t>
      </w:r>
      <w:proofErr w:type="spellStart"/>
      <w:r w:rsidRPr="00D12947">
        <w:rPr>
          <w:i/>
          <w:szCs w:val="28"/>
        </w:rPr>
        <w:t>ngày</w:t>
      </w:r>
      <w:proofErr w:type="spellEnd"/>
      <w:r w:rsidRPr="00D12947">
        <w:rPr>
          <w:i/>
          <w:szCs w:val="28"/>
        </w:rPr>
        <w:t xml:space="preserve"> 01/7/2019 </w:t>
      </w:r>
    </w:p>
    <w:p w:rsidR="00773356" w:rsidRPr="00D12947" w:rsidRDefault="00773356" w:rsidP="00CB7052">
      <w:pPr>
        <w:spacing w:after="120"/>
        <w:jc w:val="center"/>
        <w:rPr>
          <w:i/>
          <w:szCs w:val="28"/>
        </w:rPr>
      </w:pPr>
      <w:proofErr w:type="spellStart"/>
      <w:proofErr w:type="gramStart"/>
      <w:r w:rsidRPr="00D12947">
        <w:rPr>
          <w:i/>
          <w:szCs w:val="28"/>
        </w:rPr>
        <w:t>của</w:t>
      </w:r>
      <w:proofErr w:type="spellEnd"/>
      <w:proofErr w:type="gramEnd"/>
      <w:r w:rsidRPr="00D12947">
        <w:rPr>
          <w:i/>
          <w:szCs w:val="28"/>
        </w:rPr>
        <w:t xml:space="preserve"> </w:t>
      </w:r>
      <w:proofErr w:type="spellStart"/>
      <w:r w:rsidRPr="00D12947">
        <w:rPr>
          <w:i/>
          <w:szCs w:val="28"/>
        </w:rPr>
        <w:t>Hiệu</w:t>
      </w:r>
      <w:proofErr w:type="spellEnd"/>
      <w:r w:rsidRPr="00D12947">
        <w:rPr>
          <w:i/>
          <w:szCs w:val="28"/>
        </w:rPr>
        <w:t xml:space="preserve"> </w:t>
      </w:r>
      <w:proofErr w:type="spellStart"/>
      <w:r w:rsidRPr="00D12947">
        <w:rPr>
          <w:i/>
          <w:szCs w:val="28"/>
        </w:rPr>
        <w:t>trường</w:t>
      </w:r>
      <w:proofErr w:type="spellEnd"/>
      <w:r w:rsidRPr="00D12947">
        <w:rPr>
          <w:i/>
          <w:szCs w:val="28"/>
        </w:rPr>
        <w:t xml:space="preserve"> </w:t>
      </w:r>
      <w:proofErr w:type="spellStart"/>
      <w:r w:rsidRPr="00D12947">
        <w:rPr>
          <w:i/>
          <w:szCs w:val="28"/>
        </w:rPr>
        <w:t>Trường</w:t>
      </w:r>
      <w:proofErr w:type="spellEnd"/>
      <w:r w:rsidRPr="00D12947">
        <w:rPr>
          <w:i/>
          <w:szCs w:val="28"/>
        </w:rPr>
        <w:t xml:space="preserve"> ĐH </w:t>
      </w:r>
      <w:proofErr w:type="spellStart"/>
      <w:r w:rsidRPr="00D12947">
        <w:rPr>
          <w:i/>
          <w:szCs w:val="28"/>
        </w:rPr>
        <w:t>Kinh</w:t>
      </w:r>
      <w:proofErr w:type="spellEnd"/>
      <w:r w:rsidRPr="00D12947">
        <w:rPr>
          <w:i/>
          <w:szCs w:val="28"/>
        </w:rPr>
        <w:t xml:space="preserve"> </w:t>
      </w:r>
      <w:proofErr w:type="spellStart"/>
      <w:r w:rsidRPr="00D12947">
        <w:rPr>
          <w:i/>
          <w:szCs w:val="28"/>
        </w:rPr>
        <w:t>tế</w:t>
      </w:r>
      <w:proofErr w:type="spellEnd"/>
      <w:r w:rsidRPr="00D12947">
        <w:rPr>
          <w:i/>
          <w:szCs w:val="28"/>
        </w:rPr>
        <w:t xml:space="preserve"> </w:t>
      </w:r>
      <w:proofErr w:type="spellStart"/>
      <w:r w:rsidRPr="00D12947">
        <w:rPr>
          <w:i/>
          <w:szCs w:val="28"/>
        </w:rPr>
        <w:t>và</w:t>
      </w:r>
      <w:proofErr w:type="spellEnd"/>
      <w:r w:rsidRPr="00D12947">
        <w:rPr>
          <w:i/>
          <w:szCs w:val="28"/>
        </w:rPr>
        <w:t xml:space="preserve"> </w:t>
      </w:r>
      <w:proofErr w:type="spellStart"/>
      <w:r w:rsidRPr="00D12947">
        <w:rPr>
          <w:i/>
          <w:szCs w:val="28"/>
        </w:rPr>
        <w:t>Quản</w:t>
      </w:r>
      <w:proofErr w:type="spellEnd"/>
      <w:r w:rsidRPr="00D12947">
        <w:rPr>
          <w:i/>
          <w:szCs w:val="28"/>
        </w:rPr>
        <w:t xml:space="preserve"> </w:t>
      </w:r>
      <w:proofErr w:type="spellStart"/>
      <w:r w:rsidRPr="00D12947">
        <w:rPr>
          <w:i/>
          <w:szCs w:val="28"/>
        </w:rPr>
        <w:t>trị</w:t>
      </w:r>
      <w:proofErr w:type="spellEnd"/>
      <w:r w:rsidRPr="00D12947">
        <w:rPr>
          <w:i/>
          <w:szCs w:val="28"/>
        </w:rPr>
        <w:t xml:space="preserve"> </w:t>
      </w:r>
      <w:proofErr w:type="spellStart"/>
      <w:r w:rsidRPr="00D12947">
        <w:rPr>
          <w:i/>
          <w:szCs w:val="28"/>
        </w:rPr>
        <w:t>Kinh</w:t>
      </w:r>
      <w:proofErr w:type="spellEnd"/>
      <w:r w:rsidRPr="00D12947">
        <w:rPr>
          <w:i/>
          <w:szCs w:val="28"/>
        </w:rPr>
        <w:t xml:space="preserve"> </w:t>
      </w:r>
      <w:proofErr w:type="spellStart"/>
      <w:r w:rsidRPr="00D12947">
        <w:rPr>
          <w:i/>
          <w:szCs w:val="28"/>
        </w:rPr>
        <w:t>doanh</w:t>
      </w:r>
      <w:proofErr w:type="spellEnd"/>
      <w:r w:rsidRPr="00D12947">
        <w:rPr>
          <w:i/>
          <w:szCs w:val="28"/>
        </w:rPr>
        <w:t>)</w:t>
      </w:r>
    </w:p>
    <w:p w:rsidR="00CB7052" w:rsidRDefault="00773356" w:rsidP="00D31CA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5EAD">
        <w:rPr>
          <w:sz w:val="24"/>
          <w:szCs w:val="24"/>
        </w:rPr>
        <w:tab/>
      </w:r>
    </w:p>
    <w:p w:rsidR="00773356" w:rsidRPr="00AF0EF4" w:rsidRDefault="00773356" w:rsidP="00CB7052">
      <w:pPr>
        <w:ind w:left="5760" w:firstLine="720"/>
        <w:jc w:val="center"/>
        <w:rPr>
          <w:i/>
          <w:szCs w:val="28"/>
        </w:rPr>
      </w:pPr>
      <w:r w:rsidRPr="00AF0EF4">
        <w:rPr>
          <w:i/>
          <w:szCs w:val="28"/>
        </w:rPr>
        <w:t xml:space="preserve">ĐVT: </w:t>
      </w:r>
      <w:proofErr w:type="spellStart"/>
      <w:r w:rsidRPr="00AF0EF4">
        <w:rPr>
          <w:i/>
          <w:szCs w:val="28"/>
        </w:rPr>
        <w:t>Triệu</w:t>
      </w:r>
      <w:proofErr w:type="spellEnd"/>
      <w:r w:rsidRPr="00AF0EF4">
        <w:rPr>
          <w:i/>
          <w:szCs w:val="28"/>
        </w:rPr>
        <w:t xml:space="preserve"> </w:t>
      </w:r>
      <w:proofErr w:type="spellStart"/>
      <w:r w:rsidRPr="00AF0EF4">
        <w:rPr>
          <w:i/>
          <w:szCs w:val="28"/>
        </w:rPr>
        <w:t>đồng</w:t>
      </w:r>
      <w:proofErr w:type="spellEnd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5090"/>
        <w:gridCol w:w="2564"/>
      </w:tblGrid>
      <w:tr w:rsidR="00BA5EAD" w:rsidTr="00BE6AAD">
        <w:trPr>
          <w:trHeight w:val="553"/>
        </w:trPr>
        <w:tc>
          <w:tcPr>
            <w:tcW w:w="1276" w:type="dxa"/>
          </w:tcPr>
          <w:p w:rsidR="00BA5EAD" w:rsidRPr="00BA5EAD" w:rsidRDefault="00BA5EAD" w:rsidP="00AF0EF4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BA5EAD">
              <w:rPr>
                <w:b/>
                <w:szCs w:val="28"/>
              </w:rPr>
              <w:t>Số</w:t>
            </w:r>
            <w:proofErr w:type="spellEnd"/>
            <w:r w:rsidRPr="00BA5EAD">
              <w:rPr>
                <w:b/>
                <w:szCs w:val="28"/>
              </w:rPr>
              <w:t xml:space="preserve"> TT</w:t>
            </w:r>
          </w:p>
        </w:tc>
        <w:tc>
          <w:tcPr>
            <w:tcW w:w="5090" w:type="dxa"/>
          </w:tcPr>
          <w:p w:rsidR="00BA5EAD" w:rsidRPr="00BA5EAD" w:rsidRDefault="00BA5EAD" w:rsidP="00AF0EF4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BA5EAD">
              <w:rPr>
                <w:b/>
                <w:szCs w:val="28"/>
              </w:rPr>
              <w:t>Nội</w:t>
            </w:r>
            <w:proofErr w:type="spellEnd"/>
            <w:r w:rsidRPr="00BA5EAD">
              <w:rPr>
                <w:b/>
                <w:szCs w:val="28"/>
              </w:rPr>
              <w:t xml:space="preserve"> dung</w:t>
            </w:r>
          </w:p>
        </w:tc>
        <w:tc>
          <w:tcPr>
            <w:tcW w:w="2564" w:type="dxa"/>
          </w:tcPr>
          <w:p w:rsidR="00BA5EAD" w:rsidRPr="00BA5EAD" w:rsidRDefault="00BA5EAD" w:rsidP="00AF0EF4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BA5EAD">
              <w:rPr>
                <w:b/>
                <w:szCs w:val="28"/>
              </w:rPr>
              <w:t>Dự</w:t>
            </w:r>
            <w:proofErr w:type="spellEnd"/>
            <w:r w:rsidRPr="00BA5EAD">
              <w:rPr>
                <w:b/>
                <w:szCs w:val="28"/>
              </w:rPr>
              <w:t xml:space="preserve"> </w:t>
            </w:r>
            <w:proofErr w:type="spellStart"/>
            <w:r w:rsidRPr="00BA5EAD">
              <w:rPr>
                <w:b/>
                <w:szCs w:val="28"/>
              </w:rPr>
              <w:t>toán</w:t>
            </w:r>
            <w:proofErr w:type="spellEnd"/>
            <w:r w:rsidRPr="00BA5EAD">
              <w:rPr>
                <w:b/>
                <w:szCs w:val="28"/>
              </w:rPr>
              <w:t xml:space="preserve"> </w:t>
            </w:r>
            <w:proofErr w:type="spellStart"/>
            <w:r w:rsidRPr="00BA5EAD">
              <w:rPr>
                <w:b/>
                <w:szCs w:val="28"/>
              </w:rPr>
              <w:t>được</w:t>
            </w:r>
            <w:proofErr w:type="spellEnd"/>
            <w:r w:rsidRPr="00BA5EAD">
              <w:rPr>
                <w:b/>
                <w:szCs w:val="28"/>
              </w:rPr>
              <w:t xml:space="preserve"> </w:t>
            </w:r>
            <w:proofErr w:type="spellStart"/>
            <w:r w:rsidRPr="00BA5EAD">
              <w:rPr>
                <w:b/>
                <w:szCs w:val="28"/>
              </w:rPr>
              <w:t>giao</w:t>
            </w:r>
            <w:proofErr w:type="spellEnd"/>
          </w:p>
        </w:tc>
      </w:tr>
      <w:tr w:rsidR="00BA5EAD" w:rsidTr="00BE6AAD">
        <w:tc>
          <w:tcPr>
            <w:tcW w:w="1276" w:type="dxa"/>
          </w:tcPr>
          <w:p w:rsidR="00BA5EAD" w:rsidRPr="00753E69" w:rsidRDefault="00BA5EAD" w:rsidP="00AF0EF4">
            <w:pPr>
              <w:spacing w:before="120" w:after="120"/>
              <w:jc w:val="center"/>
              <w:rPr>
                <w:b/>
                <w:szCs w:val="28"/>
              </w:rPr>
            </w:pPr>
            <w:r w:rsidRPr="00753E69">
              <w:rPr>
                <w:b/>
                <w:szCs w:val="28"/>
              </w:rPr>
              <w:t>I</w:t>
            </w:r>
          </w:p>
        </w:tc>
        <w:tc>
          <w:tcPr>
            <w:tcW w:w="5090" w:type="dxa"/>
          </w:tcPr>
          <w:p w:rsidR="00BA5EAD" w:rsidRPr="00753E69" w:rsidRDefault="00BA5EAD" w:rsidP="00AF0EF4">
            <w:pPr>
              <w:spacing w:before="120" w:after="120"/>
              <w:rPr>
                <w:b/>
                <w:szCs w:val="28"/>
              </w:rPr>
            </w:pPr>
            <w:proofErr w:type="spellStart"/>
            <w:r w:rsidRPr="00753E69">
              <w:rPr>
                <w:b/>
                <w:szCs w:val="28"/>
              </w:rPr>
              <w:t>Dự</w:t>
            </w:r>
            <w:proofErr w:type="spellEnd"/>
            <w:r w:rsidRPr="00753E69">
              <w:rPr>
                <w:b/>
                <w:szCs w:val="28"/>
              </w:rPr>
              <w:t xml:space="preserve"> </w:t>
            </w:r>
            <w:proofErr w:type="spellStart"/>
            <w:r w:rsidRPr="00753E69">
              <w:rPr>
                <w:b/>
                <w:szCs w:val="28"/>
              </w:rPr>
              <w:t>toán</w:t>
            </w:r>
            <w:proofErr w:type="spellEnd"/>
            <w:r w:rsidRPr="00753E69">
              <w:rPr>
                <w:b/>
                <w:szCs w:val="28"/>
              </w:rPr>
              <w:t xml:space="preserve"> chi </w:t>
            </w:r>
            <w:proofErr w:type="spellStart"/>
            <w:r w:rsidRPr="00753E69">
              <w:rPr>
                <w:b/>
                <w:szCs w:val="28"/>
              </w:rPr>
              <w:t>ngân</w:t>
            </w:r>
            <w:proofErr w:type="spellEnd"/>
            <w:r w:rsidRPr="00753E69">
              <w:rPr>
                <w:b/>
                <w:szCs w:val="28"/>
              </w:rPr>
              <w:t xml:space="preserve"> </w:t>
            </w:r>
            <w:proofErr w:type="spellStart"/>
            <w:r w:rsidRPr="00753E69">
              <w:rPr>
                <w:b/>
                <w:szCs w:val="28"/>
              </w:rPr>
              <w:t>sách</w:t>
            </w:r>
            <w:proofErr w:type="spellEnd"/>
            <w:r w:rsidRPr="00753E69">
              <w:rPr>
                <w:b/>
                <w:szCs w:val="28"/>
              </w:rPr>
              <w:t xml:space="preserve"> </w:t>
            </w:r>
            <w:proofErr w:type="spellStart"/>
            <w:r w:rsidRPr="00753E69">
              <w:rPr>
                <w:b/>
                <w:szCs w:val="28"/>
              </w:rPr>
              <w:t>nhà</w:t>
            </w:r>
            <w:proofErr w:type="spellEnd"/>
            <w:r w:rsidRPr="00753E69">
              <w:rPr>
                <w:b/>
                <w:szCs w:val="28"/>
              </w:rPr>
              <w:t xml:space="preserve"> </w:t>
            </w:r>
            <w:proofErr w:type="spellStart"/>
            <w:r w:rsidRPr="00753E69">
              <w:rPr>
                <w:b/>
                <w:szCs w:val="28"/>
              </w:rPr>
              <w:t>nước</w:t>
            </w:r>
            <w:proofErr w:type="spellEnd"/>
          </w:p>
        </w:tc>
        <w:tc>
          <w:tcPr>
            <w:tcW w:w="2564" w:type="dxa"/>
          </w:tcPr>
          <w:p w:rsidR="00BA5EAD" w:rsidRPr="00753E69" w:rsidRDefault="00C47CB4" w:rsidP="00AF0EF4">
            <w:pPr>
              <w:spacing w:before="120" w:after="12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17.612</w:t>
            </w:r>
          </w:p>
        </w:tc>
      </w:tr>
      <w:tr w:rsidR="00BA5EAD" w:rsidTr="00BE6AAD">
        <w:tc>
          <w:tcPr>
            <w:tcW w:w="1276" w:type="dxa"/>
          </w:tcPr>
          <w:p w:rsidR="00BA5EAD" w:rsidRPr="00753E69" w:rsidRDefault="00BA5EAD" w:rsidP="00AF0EF4">
            <w:pPr>
              <w:spacing w:before="120" w:after="120"/>
              <w:jc w:val="center"/>
              <w:rPr>
                <w:b/>
                <w:szCs w:val="28"/>
              </w:rPr>
            </w:pPr>
            <w:r w:rsidRPr="00753E69">
              <w:rPr>
                <w:b/>
                <w:szCs w:val="28"/>
              </w:rPr>
              <w:t>1</w:t>
            </w:r>
          </w:p>
        </w:tc>
        <w:tc>
          <w:tcPr>
            <w:tcW w:w="5090" w:type="dxa"/>
          </w:tcPr>
          <w:p w:rsidR="00BA5EAD" w:rsidRPr="00753E69" w:rsidRDefault="00BA5EAD" w:rsidP="00AF0EF4">
            <w:pPr>
              <w:spacing w:before="120" w:after="120"/>
              <w:rPr>
                <w:b/>
                <w:szCs w:val="28"/>
              </w:rPr>
            </w:pPr>
            <w:proofErr w:type="spellStart"/>
            <w:r w:rsidRPr="00753E69">
              <w:rPr>
                <w:b/>
                <w:szCs w:val="28"/>
              </w:rPr>
              <w:t>Giáo</w:t>
            </w:r>
            <w:proofErr w:type="spellEnd"/>
            <w:r w:rsidRPr="00753E69">
              <w:rPr>
                <w:b/>
                <w:szCs w:val="28"/>
              </w:rPr>
              <w:t xml:space="preserve"> </w:t>
            </w:r>
            <w:proofErr w:type="spellStart"/>
            <w:r w:rsidRPr="00753E69">
              <w:rPr>
                <w:b/>
                <w:szCs w:val="28"/>
              </w:rPr>
              <w:t>dục</w:t>
            </w:r>
            <w:proofErr w:type="spellEnd"/>
            <w:r w:rsidRPr="00753E69">
              <w:rPr>
                <w:b/>
                <w:szCs w:val="28"/>
              </w:rPr>
              <w:t xml:space="preserve">, </w:t>
            </w:r>
            <w:proofErr w:type="spellStart"/>
            <w:r w:rsidRPr="00753E69">
              <w:rPr>
                <w:b/>
                <w:szCs w:val="28"/>
              </w:rPr>
              <w:t>đào</w:t>
            </w:r>
            <w:proofErr w:type="spellEnd"/>
            <w:r w:rsidRPr="00753E69">
              <w:rPr>
                <w:b/>
                <w:szCs w:val="28"/>
              </w:rPr>
              <w:t xml:space="preserve"> </w:t>
            </w:r>
            <w:proofErr w:type="spellStart"/>
            <w:r w:rsidRPr="00753E69">
              <w:rPr>
                <w:b/>
                <w:szCs w:val="28"/>
              </w:rPr>
              <w:t>tạo</w:t>
            </w:r>
            <w:proofErr w:type="spellEnd"/>
            <w:r w:rsidRPr="00753E69">
              <w:rPr>
                <w:b/>
                <w:szCs w:val="28"/>
              </w:rPr>
              <w:t xml:space="preserve">, </w:t>
            </w:r>
            <w:proofErr w:type="spellStart"/>
            <w:r w:rsidRPr="00753E69">
              <w:rPr>
                <w:b/>
                <w:szCs w:val="28"/>
              </w:rPr>
              <w:t>dạy</w:t>
            </w:r>
            <w:proofErr w:type="spellEnd"/>
            <w:r w:rsidRPr="00753E69">
              <w:rPr>
                <w:b/>
                <w:szCs w:val="28"/>
              </w:rPr>
              <w:t xml:space="preserve"> </w:t>
            </w:r>
            <w:proofErr w:type="spellStart"/>
            <w:r w:rsidRPr="00753E69">
              <w:rPr>
                <w:b/>
                <w:szCs w:val="28"/>
              </w:rPr>
              <w:t>nghề</w:t>
            </w:r>
            <w:proofErr w:type="spellEnd"/>
          </w:p>
        </w:tc>
        <w:tc>
          <w:tcPr>
            <w:tcW w:w="2564" w:type="dxa"/>
          </w:tcPr>
          <w:p w:rsidR="00BA5EAD" w:rsidRPr="00753E69" w:rsidRDefault="00C47CB4" w:rsidP="00AF0EF4">
            <w:pPr>
              <w:spacing w:before="120" w:after="12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17.500</w:t>
            </w:r>
          </w:p>
        </w:tc>
      </w:tr>
      <w:tr w:rsidR="00BA5EAD" w:rsidTr="00BE6AAD">
        <w:tc>
          <w:tcPr>
            <w:tcW w:w="1276" w:type="dxa"/>
          </w:tcPr>
          <w:p w:rsidR="00BA5EAD" w:rsidRPr="00753E69" w:rsidRDefault="00BA5EAD" w:rsidP="00AF0EF4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753E69">
              <w:rPr>
                <w:b/>
                <w:i/>
                <w:szCs w:val="28"/>
              </w:rPr>
              <w:t>1.1</w:t>
            </w:r>
          </w:p>
        </w:tc>
        <w:tc>
          <w:tcPr>
            <w:tcW w:w="5090" w:type="dxa"/>
          </w:tcPr>
          <w:p w:rsidR="00BA5EAD" w:rsidRPr="00753E69" w:rsidRDefault="00BA5EAD" w:rsidP="00AF0EF4">
            <w:pPr>
              <w:spacing w:before="120" w:after="120"/>
              <w:rPr>
                <w:b/>
                <w:i/>
                <w:szCs w:val="28"/>
              </w:rPr>
            </w:pPr>
            <w:proofErr w:type="spellStart"/>
            <w:r w:rsidRPr="00753E69">
              <w:rPr>
                <w:b/>
                <w:i/>
                <w:szCs w:val="28"/>
              </w:rPr>
              <w:t>Kinh</w:t>
            </w:r>
            <w:proofErr w:type="spellEnd"/>
            <w:r w:rsidRPr="00753E69">
              <w:rPr>
                <w:b/>
                <w:i/>
                <w:szCs w:val="28"/>
              </w:rPr>
              <w:t xml:space="preserve"> </w:t>
            </w:r>
            <w:proofErr w:type="spellStart"/>
            <w:r w:rsidRPr="00753E69">
              <w:rPr>
                <w:b/>
                <w:i/>
                <w:szCs w:val="28"/>
              </w:rPr>
              <w:t>phí</w:t>
            </w:r>
            <w:proofErr w:type="spellEnd"/>
            <w:r w:rsidRPr="00753E69">
              <w:rPr>
                <w:b/>
                <w:i/>
                <w:szCs w:val="28"/>
              </w:rPr>
              <w:t xml:space="preserve"> </w:t>
            </w:r>
            <w:proofErr w:type="spellStart"/>
            <w:r w:rsidRPr="00753E69">
              <w:rPr>
                <w:b/>
                <w:i/>
                <w:szCs w:val="28"/>
              </w:rPr>
              <w:t>thường</w:t>
            </w:r>
            <w:proofErr w:type="spellEnd"/>
            <w:r w:rsidRPr="00753E69">
              <w:rPr>
                <w:b/>
                <w:i/>
                <w:szCs w:val="28"/>
              </w:rPr>
              <w:t xml:space="preserve"> </w:t>
            </w:r>
            <w:proofErr w:type="spellStart"/>
            <w:r w:rsidRPr="00753E69">
              <w:rPr>
                <w:b/>
                <w:i/>
                <w:szCs w:val="28"/>
              </w:rPr>
              <w:t>xuyên</w:t>
            </w:r>
            <w:proofErr w:type="spellEnd"/>
          </w:p>
        </w:tc>
        <w:tc>
          <w:tcPr>
            <w:tcW w:w="2564" w:type="dxa"/>
          </w:tcPr>
          <w:p w:rsidR="00BA5EAD" w:rsidRPr="00753E69" w:rsidRDefault="004B7B08" w:rsidP="00AF0EF4">
            <w:pPr>
              <w:spacing w:before="120" w:after="120"/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13.000</w:t>
            </w:r>
          </w:p>
        </w:tc>
      </w:tr>
      <w:tr w:rsidR="00BA5EAD" w:rsidTr="00BE6AAD">
        <w:tc>
          <w:tcPr>
            <w:tcW w:w="1276" w:type="dxa"/>
          </w:tcPr>
          <w:p w:rsidR="00BA5EAD" w:rsidRPr="00BA5EAD" w:rsidRDefault="00BA5EAD" w:rsidP="00AF0EF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5090" w:type="dxa"/>
          </w:tcPr>
          <w:p w:rsidR="00BA5EAD" w:rsidRPr="00BA5EAD" w:rsidRDefault="00BA5EAD" w:rsidP="00AF0EF4">
            <w:pPr>
              <w:spacing w:before="120" w:after="120"/>
              <w:rPr>
                <w:szCs w:val="28"/>
              </w:rPr>
            </w:pPr>
            <w:proofErr w:type="spellStart"/>
            <w:r w:rsidRPr="00BA5EAD">
              <w:rPr>
                <w:szCs w:val="28"/>
              </w:rPr>
              <w:t>Loại</w:t>
            </w:r>
            <w:proofErr w:type="spellEnd"/>
            <w:r w:rsidRPr="00BA5EAD">
              <w:rPr>
                <w:szCs w:val="28"/>
              </w:rPr>
              <w:t xml:space="preserve"> 070- 081</w:t>
            </w:r>
          </w:p>
        </w:tc>
        <w:tc>
          <w:tcPr>
            <w:tcW w:w="2564" w:type="dxa"/>
          </w:tcPr>
          <w:p w:rsidR="00BA5EAD" w:rsidRPr="00BA5EAD" w:rsidRDefault="00BA5EAD" w:rsidP="00AF0EF4">
            <w:pPr>
              <w:spacing w:before="120" w:after="120"/>
              <w:jc w:val="right"/>
              <w:rPr>
                <w:szCs w:val="28"/>
              </w:rPr>
            </w:pPr>
            <w:r w:rsidRPr="00BA5EAD">
              <w:rPr>
                <w:szCs w:val="28"/>
              </w:rPr>
              <w:t>11.000</w:t>
            </w:r>
          </w:p>
        </w:tc>
      </w:tr>
      <w:tr w:rsidR="00BA5EAD" w:rsidTr="00BE6AAD">
        <w:tc>
          <w:tcPr>
            <w:tcW w:w="1276" w:type="dxa"/>
          </w:tcPr>
          <w:p w:rsidR="00BA5EAD" w:rsidRPr="00BA5EAD" w:rsidRDefault="00BA5EAD" w:rsidP="00AF0EF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5090" w:type="dxa"/>
          </w:tcPr>
          <w:p w:rsidR="00BA5EAD" w:rsidRPr="00BA5EAD" w:rsidRDefault="00BA5EAD" w:rsidP="00AF0EF4">
            <w:pPr>
              <w:spacing w:before="120" w:after="120"/>
              <w:rPr>
                <w:szCs w:val="28"/>
              </w:rPr>
            </w:pPr>
            <w:proofErr w:type="spellStart"/>
            <w:r w:rsidRPr="00BA5EAD">
              <w:rPr>
                <w:szCs w:val="28"/>
              </w:rPr>
              <w:t>Loại</w:t>
            </w:r>
            <w:proofErr w:type="spellEnd"/>
            <w:r w:rsidRPr="00BA5EAD">
              <w:rPr>
                <w:szCs w:val="28"/>
              </w:rPr>
              <w:t xml:space="preserve"> 070- 082</w:t>
            </w:r>
          </w:p>
        </w:tc>
        <w:tc>
          <w:tcPr>
            <w:tcW w:w="2564" w:type="dxa"/>
          </w:tcPr>
          <w:p w:rsidR="00BA5EAD" w:rsidRPr="00BA5EAD" w:rsidRDefault="00BA5EAD" w:rsidP="00AF0EF4">
            <w:pPr>
              <w:spacing w:before="120" w:after="120"/>
              <w:jc w:val="right"/>
              <w:rPr>
                <w:szCs w:val="28"/>
              </w:rPr>
            </w:pPr>
            <w:r w:rsidRPr="00BA5EAD">
              <w:rPr>
                <w:szCs w:val="28"/>
              </w:rPr>
              <w:t>2.000</w:t>
            </w:r>
          </w:p>
        </w:tc>
      </w:tr>
      <w:tr w:rsidR="00BA5EAD" w:rsidTr="00BE6AAD">
        <w:tc>
          <w:tcPr>
            <w:tcW w:w="1276" w:type="dxa"/>
          </w:tcPr>
          <w:p w:rsidR="00BA5EAD" w:rsidRPr="00753E69" w:rsidRDefault="00BA5EAD" w:rsidP="00AF0EF4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753E69">
              <w:rPr>
                <w:b/>
                <w:i/>
                <w:szCs w:val="28"/>
              </w:rPr>
              <w:t>1.2</w:t>
            </w:r>
          </w:p>
        </w:tc>
        <w:tc>
          <w:tcPr>
            <w:tcW w:w="5090" w:type="dxa"/>
          </w:tcPr>
          <w:p w:rsidR="00BA5EAD" w:rsidRPr="00753E69" w:rsidRDefault="00BA5EAD" w:rsidP="00AF0EF4">
            <w:pPr>
              <w:spacing w:before="120" w:after="120"/>
              <w:rPr>
                <w:b/>
                <w:i/>
                <w:szCs w:val="28"/>
              </w:rPr>
            </w:pPr>
            <w:proofErr w:type="spellStart"/>
            <w:r w:rsidRPr="00753E69">
              <w:rPr>
                <w:b/>
                <w:i/>
                <w:szCs w:val="28"/>
              </w:rPr>
              <w:t>Kinh</w:t>
            </w:r>
            <w:proofErr w:type="spellEnd"/>
            <w:r w:rsidRPr="00753E69">
              <w:rPr>
                <w:b/>
                <w:i/>
                <w:szCs w:val="28"/>
              </w:rPr>
              <w:t xml:space="preserve"> </w:t>
            </w:r>
            <w:proofErr w:type="spellStart"/>
            <w:r w:rsidRPr="00753E69">
              <w:rPr>
                <w:b/>
                <w:i/>
                <w:szCs w:val="28"/>
              </w:rPr>
              <w:t>phí</w:t>
            </w:r>
            <w:proofErr w:type="spellEnd"/>
            <w:r w:rsidRPr="00753E69">
              <w:rPr>
                <w:b/>
                <w:i/>
                <w:szCs w:val="28"/>
              </w:rPr>
              <w:t xml:space="preserve"> </w:t>
            </w:r>
            <w:proofErr w:type="spellStart"/>
            <w:r w:rsidRPr="00753E69">
              <w:rPr>
                <w:b/>
                <w:i/>
                <w:szCs w:val="28"/>
              </w:rPr>
              <w:t>không</w:t>
            </w:r>
            <w:proofErr w:type="spellEnd"/>
            <w:r w:rsidRPr="00753E69">
              <w:rPr>
                <w:b/>
                <w:i/>
                <w:szCs w:val="28"/>
              </w:rPr>
              <w:t xml:space="preserve"> </w:t>
            </w:r>
            <w:proofErr w:type="spellStart"/>
            <w:r w:rsidRPr="00753E69">
              <w:rPr>
                <w:b/>
                <w:i/>
                <w:szCs w:val="28"/>
              </w:rPr>
              <w:t>thường</w:t>
            </w:r>
            <w:proofErr w:type="spellEnd"/>
            <w:r w:rsidRPr="00753E69">
              <w:rPr>
                <w:b/>
                <w:i/>
                <w:szCs w:val="28"/>
              </w:rPr>
              <w:t xml:space="preserve"> </w:t>
            </w:r>
            <w:proofErr w:type="spellStart"/>
            <w:r w:rsidRPr="00753E69">
              <w:rPr>
                <w:b/>
                <w:i/>
                <w:szCs w:val="28"/>
              </w:rPr>
              <w:t>xuyên</w:t>
            </w:r>
            <w:proofErr w:type="spellEnd"/>
          </w:p>
        </w:tc>
        <w:tc>
          <w:tcPr>
            <w:tcW w:w="2564" w:type="dxa"/>
          </w:tcPr>
          <w:p w:rsidR="00BA5EAD" w:rsidRPr="00753E69" w:rsidRDefault="00D66ECE" w:rsidP="00AF0EF4">
            <w:pPr>
              <w:spacing w:before="120" w:after="120"/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4.500</w:t>
            </w:r>
          </w:p>
        </w:tc>
      </w:tr>
      <w:tr w:rsidR="00BA5EAD" w:rsidTr="00BE6AAD">
        <w:tc>
          <w:tcPr>
            <w:tcW w:w="1276" w:type="dxa"/>
          </w:tcPr>
          <w:p w:rsidR="00BA5EAD" w:rsidRPr="00BA5EAD" w:rsidRDefault="00BA5EAD" w:rsidP="00AF0EF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5090" w:type="dxa"/>
          </w:tcPr>
          <w:p w:rsidR="00BA5EAD" w:rsidRPr="00BA5EAD" w:rsidRDefault="00BA5EAD" w:rsidP="00AF0EF4">
            <w:pPr>
              <w:spacing w:before="120" w:after="120"/>
              <w:rPr>
                <w:szCs w:val="28"/>
              </w:rPr>
            </w:pPr>
            <w:proofErr w:type="spellStart"/>
            <w:r w:rsidRPr="00BA5EAD">
              <w:rPr>
                <w:szCs w:val="28"/>
              </w:rPr>
              <w:t>Loại</w:t>
            </w:r>
            <w:proofErr w:type="spellEnd"/>
            <w:r w:rsidRPr="00BA5EAD">
              <w:rPr>
                <w:szCs w:val="28"/>
              </w:rPr>
              <w:t xml:space="preserve"> 070- 081</w:t>
            </w:r>
          </w:p>
        </w:tc>
        <w:tc>
          <w:tcPr>
            <w:tcW w:w="2564" w:type="dxa"/>
          </w:tcPr>
          <w:p w:rsidR="00BA5EAD" w:rsidRPr="00BA5EAD" w:rsidRDefault="00BA5EAD" w:rsidP="00AF0EF4">
            <w:pPr>
              <w:spacing w:before="120" w:after="120"/>
              <w:jc w:val="right"/>
              <w:rPr>
                <w:szCs w:val="28"/>
              </w:rPr>
            </w:pPr>
            <w:r w:rsidRPr="00BA5EAD">
              <w:rPr>
                <w:szCs w:val="28"/>
              </w:rPr>
              <w:t>4.500</w:t>
            </w:r>
          </w:p>
        </w:tc>
      </w:tr>
      <w:tr w:rsidR="00BA5EAD" w:rsidTr="00BE6AAD">
        <w:tc>
          <w:tcPr>
            <w:tcW w:w="1276" w:type="dxa"/>
          </w:tcPr>
          <w:p w:rsidR="00BA5EAD" w:rsidRPr="00BA5EAD" w:rsidRDefault="00BA5EAD" w:rsidP="00AF0EF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5090" w:type="dxa"/>
          </w:tcPr>
          <w:p w:rsidR="00BA5EAD" w:rsidRPr="00BA5EAD" w:rsidRDefault="00BA5EAD" w:rsidP="00AF0EF4">
            <w:pPr>
              <w:spacing w:before="120" w:after="120"/>
              <w:rPr>
                <w:szCs w:val="28"/>
              </w:rPr>
            </w:pPr>
            <w:proofErr w:type="spellStart"/>
            <w:r w:rsidRPr="00BA5EAD">
              <w:rPr>
                <w:szCs w:val="28"/>
              </w:rPr>
              <w:t>Trong</w:t>
            </w:r>
            <w:proofErr w:type="spellEnd"/>
            <w:r w:rsidRPr="00BA5EAD">
              <w:rPr>
                <w:szCs w:val="28"/>
              </w:rPr>
              <w:t xml:space="preserve"> </w:t>
            </w:r>
            <w:proofErr w:type="spellStart"/>
            <w:r w:rsidRPr="00BA5EAD">
              <w:rPr>
                <w:szCs w:val="28"/>
              </w:rPr>
              <w:t>đó</w:t>
            </w:r>
            <w:proofErr w:type="spellEnd"/>
            <w:r w:rsidRPr="00BA5EAD">
              <w:rPr>
                <w:szCs w:val="28"/>
              </w:rPr>
              <w:t>:</w:t>
            </w:r>
          </w:p>
        </w:tc>
        <w:tc>
          <w:tcPr>
            <w:tcW w:w="2564" w:type="dxa"/>
          </w:tcPr>
          <w:p w:rsidR="00BA5EAD" w:rsidRPr="00BA5EAD" w:rsidRDefault="00BA5EAD" w:rsidP="00AF0EF4">
            <w:pPr>
              <w:spacing w:before="120" w:after="120"/>
              <w:jc w:val="right"/>
              <w:rPr>
                <w:szCs w:val="28"/>
              </w:rPr>
            </w:pPr>
          </w:p>
        </w:tc>
      </w:tr>
      <w:tr w:rsidR="00BA5EAD" w:rsidTr="00BE6AAD">
        <w:tc>
          <w:tcPr>
            <w:tcW w:w="1276" w:type="dxa"/>
          </w:tcPr>
          <w:p w:rsidR="00BA5EAD" w:rsidRPr="00BA5EAD" w:rsidRDefault="00BA5EAD" w:rsidP="00AF0EF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5090" w:type="dxa"/>
          </w:tcPr>
          <w:p w:rsidR="00BA5EAD" w:rsidRPr="00BA5EAD" w:rsidRDefault="00BA5EAD" w:rsidP="00AF0EF4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Cs w:val="28"/>
              </w:rPr>
            </w:pPr>
            <w:proofErr w:type="spellStart"/>
            <w:r w:rsidRPr="00BA5EAD">
              <w:rPr>
                <w:szCs w:val="28"/>
              </w:rPr>
              <w:t>Bù</w:t>
            </w:r>
            <w:proofErr w:type="spellEnd"/>
            <w:r w:rsidRPr="00BA5EAD">
              <w:rPr>
                <w:szCs w:val="28"/>
              </w:rPr>
              <w:t xml:space="preserve"> </w:t>
            </w:r>
            <w:proofErr w:type="spellStart"/>
            <w:r w:rsidRPr="00BA5EAD">
              <w:rPr>
                <w:szCs w:val="28"/>
              </w:rPr>
              <w:t>miễn</w:t>
            </w:r>
            <w:proofErr w:type="spellEnd"/>
            <w:r w:rsidRPr="00BA5EAD">
              <w:rPr>
                <w:szCs w:val="28"/>
              </w:rPr>
              <w:t xml:space="preserve">, </w:t>
            </w:r>
            <w:proofErr w:type="spellStart"/>
            <w:r w:rsidRPr="00BA5EAD">
              <w:rPr>
                <w:szCs w:val="28"/>
              </w:rPr>
              <w:t>giảm</w:t>
            </w:r>
            <w:proofErr w:type="spellEnd"/>
            <w:r w:rsidRPr="00BA5EAD">
              <w:rPr>
                <w:szCs w:val="28"/>
              </w:rPr>
              <w:t xml:space="preserve"> </w:t>
            </w:r>
            <w:proofErr w:type="spellStart"/>
            <w:r w:rsidRPr="00BA5EAD">
              <w:rPr>
                <w:szCs w:val="28"/>
              </w:rPr>
              <w:t>học</w:t>
            </w:r>
            <w:proofErr w:type="spellEnd"/>
            <w:r w:rsidRPr="00BA5EAD">
              <w:rPr>
                <w:szCs w:val="28"/>
              </w:rPr>
              <w:t xml:space="preserve"> </w:t>
            </w:r>
            <w:proofErr w:type="spellStart"/>
            <w:r w:rsidRPr="00BA5EAD">
              <w:rPr>
                <w:szCs w:val="28"/>
              </w:rPr>
              <w:t>phí</w:t>
            </w:r>
            <w:proofErr w:type="spellEnd"/>
          </w:p>
        </w:tc>
        <w:tc>
          <w:tcPr>
            <w:tcW w:w="2564" w:type="dxa"/>
          </w:tcPr>
          <w:p w:rsidR="00BA5EAD" w:rsidRPr="00BA5EAD" w:rsidRDefault="00BA5EAD" w:rsidP="00AF0EF4">
            <w:pPr>
              <w:spacing w:before="120" w:after="120"/>
              <w:jc w:val="right"/>
              <w:rPr>
                <w:szCs w:val="28"/>
              </w:rPr>
            </w:pPr>
            <w:r w:rsidRPr="00BA5EAD">
              <w:rPr>
                <w:szCs w:val="28"/>
              </w:rPr>
              <w:t>3.000</w:t>
            </w:r>
          </w:p>
        </w:tc>
      </w:tr>
      <w:tr w:rsidR="00BA5EAD" w:rsidTr="00BE6AAD">
        <w:tc>
          <w:tcPr>
            <w:tcW w:w="1276" w:type="dxa"/>
          </w:tcPr>
          <w:p w:rsidR="00BA5EAD" w:rsidRPr="00BA5EAD" w:rsidRDefault="00BA5EAD" w:rsidP="00AF0EF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5090" w:type="dxa"/>
          </w:tcPr>
          <w:p w:rsidR="00BA5EAD" w:rsidRPr="00BA5EAD" w:rsidRDefault="00BA5EAD" w:rsidP="00AF0EF4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Cs w:val="28"/>
              </w:rPr>
            </w:pPr>
            <w:proofErr w:type="spellStart"/>
            <w:r w:rsidRPr="00BA5EAD">
              <w:rPr>
                <w:szCs w:val="28"/>
              </w:rPr>
              <w:t>Hỗ</w:t>
            </w:r>
            <w:proofErr w:type="spellEnd"/>
            <w:r w:rsidRPr="00BA5EAD">
              <w:rPr>
                <w:szCs w:val="28"/>
              </w:rPr>
              <w:t xml:space="preserve"> </w:t>
            </w:r>
            <w:proofErr w:type="spellStart"/>
            <w:r w:rsidRPr="00BA5EAD">
              <w:rPr>
                <w:szCs w:val="28"/>
              </w:rPr>
              <w:t>trợ</w:t>
            </w:r>
            <w:proofErr w:type="spellEnd"/>
            <w:r w:rsidRPr="00BA5EAD">
              <w:rPr>
                <w:szCs w:val="28"/>
              </w:rPr>
              <w:t xml:space="preserve"> chi </w:t>
            </w:r>
            <w:proofErr w:type="spellStart"/>
            <w:r w:rsidRPr="00BA5EAD">
              <w:rPr>
                <w:szCs w:val="28"/>
              </w:rPr>
              <w:t>phí</w:t>
            </w:r>
            <w:proofErr w:type="spellEnd"/>
            <w:r w:rsidRPr="00BA5EAD">
              <w:rPr>
                <w:szCs w:val="28"/>
              </w:rPr>
              <w:t xml:space="preserve"> </w:t>
            </w:r>
            <w:proofErr w:type="spellStart"/>
            <w:r w:rsidRPr="00BA5EAD">
              <w:rPr>
                <w:szCs w:val="28"/>
              </w:rPr>
              <w:t>học</w:t>
            </w:r>
            <w:proofErr w:type="spellEnd"/>
            <w:r w:rsidRPr="00BA5EAD">
              <w:rPr>
                <w:szCs w:val="28"/>
              </w:rPr>
              <w:t xml:space="preserve"> </w:t>
            </w:r>
            <w:proofErr w:type="spellStart"/>
            <w:r w:rsidRPr="00BA5EAD">
              <w:rPr>
                <w:szCs w:val="28"/>
              </w:rPr>
              <w:t>tập</w:t>
            </w:r>
            <w:proofErr w:type="spellEnd"/>
          </w:p>
        </w:tc>
        <w:tc>
          <w:tcPr>
            <w:tcW w:w="2564" w:type="dxa"/>
          </w:tcPr>
          <w:p w:rsidR="00BA5EAD" w:rsidRPr="00BA5EAD" w:rsidRDefault="00BA5EAD" w:rsidP="00AF0EF4">
            <w:pPr>
              <w:spacing w:before="120" w:after="120"/>
              <w:jc w:val="right"/>
              <w:rPr>
                <w:szCs w:val="28"/>
              </w:rPr>
            </w:pPr>
            <w:r w:rsidRPr="00BA5EAD">
              <w:rPr>
                <w:szCs w:val="28"/>
              </w:rPr>
              <w:t>1.500</w:t>
            </w:r>
          </w:p>
        </w:tc>
      </w:tr>
      <w:tr w:rsidR="00BA5EAD" w:rsidTr="00BE6AAD">
        <w:tc>
          <w:tcPr>
            <w:tcW w:w="1276" w:type="dxa"/>
          </w:tcPr>
          <w:p w:rsidR="00BA5EAD" w:rsidRPr="00EF364E" w:rsidRDefault="00753E69" w:rsidP="00AF0EF4">
            <w:pPr>
              <w:spacing w:before="120" w:after="120"/>
              <w:jc w:val="center"/>
              <w:rPr>
                <w:b/>
                <w:szCs w:val="28"/>
              </w:rPr>
            </w:pPr>
            <w:r w:rsidRPr="00EF364E">
              <w:rPr>
                <w:b/>
                <w:szCs w:val="28"/>
              </w:rPr>
              <w:t>2</w:t>
            </w:r>
          </w:p>
        </w:tc>
        <w:tc>
          <w:tcPr>
            <w:tcW w:w="5090" w:type="dxa"/>
          </w:tcPr>
          <w:p w:rsidR="00BA5EAD" w:rsidRPr="00EF364E" w:rsidRDefault="00753E69" w:rsidP="00AF0EF4">
            <w:pPr>
              <w:spacing w:before="120" w:after="120"/>
              <w:rPr>
                <w:b/>
                <w:szCs w:val="28"/>
              </w:rPr>
            </w:pPr>
            <w:proofErr w:type="spellStart"/>
            <w:r w:rsidRPr="00EF364E">
              <w:rPr>
                <w:b/>
                <w:szCs w:val="28"/>
              </w:rPr>
              <w:t>Sự</w:t>
            </w:r>
            <w:proofErr w:type="spellEnd"/>
            <w:r w:rsidRPr="00EF364E">
              <w:rPr>
                <w:b/>
                <w:szCs w:val="28"/>
              </w:rPr>
              <w:t xml:space="preserve"> </w:t>
            </w:r>
            <w:proofErr w:type="spellStart"/>
            <w:r w:rsidRPr="00EF364E">
              <w:rPr>
                <w:b/>
                <w:szCs w:val="28"/>
              </w:rPr>
              <w:t>nghiệp</w:t>
            </w:r>
            <w:proofErr w:type="spellEnd"/>
            <w:r w:rsidRPr="00EF364E">
              <w:rPr>
                <w:b/>
                <w:szCs w:val="28"/>
              </w:rPr>
              <w:t xml:space="preserve"> </w:t>
            </w:r>
            <w:proofErr w:type="spellStart"/>
            <w:r w:rsidRPr="00EF364E">
              <w:rPr>
                <w:b/>
                <w:szCs w:val="28"/>
              </w:rPr>
              <w:t>khoa</w:t>
            </w:r>
            <w:proofErr w:type="spellEnd"/>
            <w:r w:rsidRPr="00EF364E">
              <w:rPr>
                <w:b/>
                <w:szCs w:val="28"/>
              </w:rPr>
              <w:t xml:space="preserve"> </w:t>
            </w:r>
            <w:proofErr w:type="spellStart"/>
            <w:r w:rsidRPr="00EF364E">
              <w:rPr>
                <w:b/>
                <w:szCs w:val="28"/>
              </w:rPr>
              <w:t>học</w:t>
            </w:r>
            <w:proofErr w:type="spellEnd"/>
            <w:r w:rsidRPr="00EF364E">
              <w:rPr>
                <w:b/>
                <w:szCs w:val="28"/>
              </w:rPr>
              <w:t xml:space="preserve"> </w:t>
            </w:r>
            <w:proofErr w:type="spellStart"/>
            <w:r w:rsidRPr="00EF364E">
              <w:rPr>
                <w:b/>
                <w:szCs w:val="28"/>
              </w:rPr>
              <w:t>công</w:t>
            </w:r>
            <w:proofErr w:type="spellEnd"/>
            <w:r w:rsidRPr="00EF364E">
              <w:rPr>
                <w:b/>
                <w:szCs w:val="28"/>
              </w:rPr>
              <w:t xml:space="preserve"> </w:t>
            </w:r>
            <w:proofErr w:type="spellStart"/>
            <w:r w:rsidRPr="00EF364E">
              <w:rPr>
                <w:b/>
                <w:szCs w:val="28"/>
              </w:rPr>
              <w:t>nghệ</w:t>
            </w:r>
            <w:proofErr w:type="spellEnd"/>
          </w:p>
        </w:tc>
        <w:tc>
          <w:tcPr>
            <w:tcW w:w="2564" w:type="dxa"/>
          </w:tcPr>
          <w:p w:rsidR="00BA5EAD" w:rsidRPr="00EF364E" w:rsidRDefault="00EF364E" w:rsidP="00AF0EF4">
            <w:pPr>
              <w:spacing w:before="120" w:after="12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112</w:t>
            </w:r>
          </w:p>
        </w:tc>
      </w:tr>
      <w:tr w:rsidR="00BA5EAD" w:rsidTr="00BE6AAD">
        <w:tc>
          <w:tcPr>
            <w:tcW w:w="1276" w:type="dxa"/>
          </w:tcPr>
          <w:p w:rsidR="00BA5EAD" w:rsidRPr="00BA5EAD" w:rsidRDefault="00BA5EAD" w:rsidP="00AF0EF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5090" w:type="dxa"/>
          </w:tcPr>
          <w:p w:rsidR="00BA5EAD" w:rsidRPr="00753E69" w:rsidRDefault="00753E69" w:rsidP="00AF0EF4">
            <w:pPr>
              <w:spacing w:before="120" w:after="120"/>
              <w:rPr>
                <w:szCs w:val="28"/>
              </w:rPr>
            </w:pPr>
            <w:proofErr w:type="spellStart"/>
            <w:r>
              <w:rPr>
                <w:szCs w:val="28"/>
              </w:rPr>
              <w:t>Loại</w:t>
            </w:r>
            <w:proofErr w:type="spellEnd"/>
            <w:r>
              <w:rPr>
                <w:szCs w:val="28"/>
              </w:rPr>
              <w:t xml:space="preserve"> 100- 101 (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tài</w:t>
            </w:r>
            <w:proofErr w:type="spellEnd"/>
            <w:r>
              <w:rPr>
                <w:szCs w:val="28"/>
              </w:rPr>
              <w:t xml:space="preserve"> KH&amp;CN </w:t>
            </w:r>
            <w:proofErr w:type="spellStart"/>
            <w:r>
              <w:rPr>
                <w:szCs w:val="28"/>
              </w:rPr>
              <w:t>cấp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Bộ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2564" w:type="dxa"/>
          </w:tcPr>
          <w:p w:rsidR="00BA5EAD" w:rsidRPr="00BA5EAD" w:rsidRDefault="00753E69" w:rsidP="00AF0EF4">
            <w:pPr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</w:tr>
    </w:tbl>
    <w:p w:rsidR="00773356" w:rsidRDefault="00773356" w:rsidP="00D31CA8">
      <w:pPr>
        <w:rPr>
          <w:sz w:val="26"/>
          <w:szCs w:val="26"/>
        </w:rPr>
      </w:pPr>
    </w:p>
    <w:p w:rsidR="0032546B" w:rsidRDefault="0032546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9184" w:type="dxa"/>
        <w:tblInd w:w="108" w:type="dxa"/>
        <w:tblLook w:val="04A0" w:firstRow="1" w:lastRow="0" w:firstColumn="1" w:lastColumn="0" w:noHBand="0" w:noVBand="1"/>
      </w:tblPr>
      <w:tblGrid>
        <w:gridCol w:w="559"/>
        <w:gridCol w:w="5111"/>
        <w:gridCol w:w="1323"/>
        <w:gridCol w:w="2191"/>
      </w:tblGrid>
      <w:tr w:rsidR="0032546B" w:rsidRPr="0032546B" w:rsidTr="005E428C">
        <w:trPr>
          <w:trHeight w:val="630"/>
        </w:trPr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8C" w:rsidRPr="00D70420" w:rsidRDefault="005E428C" w:rsidP="00D70420">
            <w:pPr>
              <w:spacing w:after="120"/>
              <w:rPr>
                <w:b/>
                <w:sz w:val="26"/>
                <w:szCs w:val="26"/>
              </w:rPr>
            </w:pPr>
            <w:proofErr w:type="spellStart"/>
            <w:r w:rsidRPr="00D70420">
              <w:rPr>
                <w:b/>
                <w:sz w:val="26"/>
                <w:szCs w:val="26"/>
              </w:rPr>
              <w:lastRenderedPageBreak/>
              <w:t>Đơn</w:t>
            </w:r>
            <w:proofErr w:type="spellEnd"/>
            <w:r w:rsidRPr="00D704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0420">
              <w:rPr>
                <w:b/>
                <w:sz w:val="26"/>
                <w:szCs w:val="26"/>
              </w:rPr>
              <w:t>vị</w:t>
            </w:r>
            <w:proofErr w:type="spellEnd"/>
            <w:r w:rsidRPr="00D70420">
              <w:rPr>
                <w:b/>
                <w:sz w:val="26"/>
                <w:szCs w:val="26"/>
              </w:rPr>
              <w:t xml:space="preserve">: TRƯỜNG ĐH KINH TẾ VÀ </w:t>
            </w:r>
            <w:r w:rsidR="00D70420" w:rsidRPr="00D70420">
              <w:rPr>
                <w:b/>
                <w:sz w:val="26"/>
                <w:szCs w:val="26"/>
              </w:rPr>
              <w:t>QTKD</w:t>
            </w:r>
          </w:p>
          <w:p w:rsidR="005E428C" w:rsidRPr="00D70420" w:rsidRDefault="005E428C" w:rsidP="00D70420">
            <w:pPr>
              <w:spacing w:after="120"/>
              <w:rPr>
                <w:b/>
                <w:sz w:val="26"/>
                <w:szCs w:val="26"/>
              </w:rPr>
            </w:pPr>
            <w:proofErr w:type="spellStart"/>
            <w:r w:rsidRPr="00D70420">
              <w:rPr>
                <w:b/>
                <w:sz w:val="26"/>
                <w:szCs w:val="26"/>
              </w:rPr>
              <w:t>Chương</w:t>
            </w:r>
            <w:proofErr w:type="spellEnd"/>
            <w:r w:rsidRPr="00D70420">
              <w:rPr>
                <w:b/>
                <w:sz w:val="26"/>
                <w:szCs w:val="26"/>
              </w:rPr>
              <w:t>: 022</w:t>
            </w:r>
          </w:p>
          <w:p w:rsidR="005E428C" w:rsidRDefault="005E428C" w:rsidP="003254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2C7AB6" w:rsidRDefault="002C7AB6" w:rsidP="005E428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THÔNG BÁO</w:t>
            </w:r>
            <w:r w:rsidRPr="0032546B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</w:p>
          <w:p w:rsidR="00B75E95" w:rsidRPr="00B75E95" w:rsidRDefault="0032546B" w:rsidP="005E428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CÔNG KHAI MỘT SỐ CÁC KHOẢN CHI </w:t>
            </w:r>
            <w:r w:rsidR="00B75E95" w:rsidRPr="00B75E95">
              <w:rPr>
                <w:rFonts w:eastAsia="Times New Roman" w:cs="Times New Roman"/>
                <w:b/>
                <w:bCs/>
                <w:color w:val="000000"/>
                <w:szCs w:val="28"/>
              </w:rPr>
              <w:t>NĂM 2018</w:t>
            </w:r>
          </w:p>
          <w:p w:rsidR="0032546B" w:rsidRPr="00901155" w:rsidRDefault="0032546B" w:rsidP="00B15BE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01155">
              <w:rPr>
                <w:rFonts w:eastAsia="Times New Roman" w:cs="Times New Roman"/>
                <w:b/>
                <w:bCs/>
                <w:color w:val="000000"/>
                <w:szCs w:val="28"/>
              </w:rPr>
              <w:t>THEO THÔNG TƯ 36/2017</w:t>
            </w:r>
            <w:r w:rsidR="00B15BE3" w:rsidRPr="0090115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</w:p>
        </w:tc>
      </w:tr>
      <w:tr w:rsidR="0032546B" w:rsidRPr="0032546B" w:rsidTr="005E428C">
        <w:trPr>
          <w:trHeight w:val="405"/>
        </w:trPr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E95" w:rsidRDefault="00B75E95" w:rsidP="00CB7052">
            <w:pPr>
              <w:spacing w:before="60" w:after="0"/>
              <w:jc w:val="center"/>
              <w:rPr>
                <w:i/>
                <w:szCs w:val="28"/>
              </w:rPr>
            </w:pPr>
            <w:r w:rsidRPr="00D12947">
              <w:rPr>
                <w:i/>
                <w:szCs w:val="28"/>
              </w:rPr>
              <w:t>(</w:t>
            </w:r>
            <w:proofErr w:type="spellStart"/>
            <w:r w:rsidRPr="00D12947">
              <w:rPr>
                <w:i/>
                <w:szCs w:val="28"/>
              </w:rPr>
              <w:t>Kèm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theo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Quyết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định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số</w:t>
            </w:r>
            <w:proofErr w:type="spellEnd"/>
            <w:r w:rsidRPr="00D12947">
              <w:rPr>
                <w:i/>
                <w:szCs w:val="28"/>
              </w:rPr>
              <w:t xml:space="preserve">: 582/QĐ- ĐHKT&amp;QTKD-KHTC </w:t>
            </w:r>
            <w:proofErr w:type="spellStart"/>
            <w:r w:rsidRPr="00D12947">
              <w:rPr>
                <w:i/>
                <w:szCs w:val="28"/>
              </w:rPr>
              <w:t>ngày</w:t>
            </w:r>
            <w:proofErr w:type="spellEnd"/>
            <w:r w:rsidRPr="00D12947">
              <w:rPr>
                <w:i/>
                <w:szCs w:val="28"/>
              </w:rPr>
              <w:t xml:space="preserve"> 01/7/2019 </w:t>
            </w:r>
          </w:p>
          <w:p w:rsidR="0032546B" w:rsidRPr="0032546B" w:rsidRDefault="00B75E95" w:rsidP="00CB7052">
            <w:pPr>
              <w:spacing w:before="60" w:after="0"/>
              <w:jc w:val="center"/>
              <w:rPr>
                <w:i/>
                <w:szCs w:val="28"/>
              </w:rPr>
            </w:pPr>
            <w:proofErr w:type="spellStart"/>
            <w:r w:rsidRPr="00D12947">
              <w:rPr>
                <w:i/>
                <w:szCs w:val="28"/>
              </w:rPr>
              <w:t>của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Hiệu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trường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Trường</w:t>
            </w:r>
            <w:proofErr w:type="spellEnd"/>
            <w:r w:rsidRPr="00D12947">
              <w:rPr>
                <w:i/>
                <w:szCs w:val="28"/>
              </w:rPr>
              <w:t xml:space="preserve"> ĐH </w:t>
            </w:r>
            <w:proofErr w:type="spellStart"/>
            <w:r w:rsidRPr="00D12947">
              <w:rPr>
                <w:i/>
                <w:szCs w:val="28"/>
              </w:rPr>
              <w:t>Kinh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tế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và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Quản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trị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Kinh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doanh</w:t>
            </w:r>
            <w:proofErr w:type="spellEnd"/>
            <w:r>
              <w:rPr>
                <w:i/>
                <w:szCs w:val="28"/>
              </w:rPr>
              <w:t>)</w:t>
            </w:r>
          </w:p>
        </w:tc>
      </w:tr>
      <w:tr w:rsidR="0032546B" w:rsidRPr="0032546B" w:rsidTr="005E428C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46B" w:rsidRPr="0032546B" w:rsidRDefault="0032546B" w:rsidP="003254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546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46B" w:rsidRPr="0032546B" w:rsidRDefault="0032546B" w:rsidP="003254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546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46B" w:rsidRPr="0032546B" w:rsidRDefault="0032546B" w:rsidP="003254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546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46B" w:rsidRPr="0032546B" w:rsidRDefault="0032546B" w:rsidP="003254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546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2546B" w:rsidRPr="0032546B" w:rsidTr="005E428C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b/>
                <w:bCs/>
                <w:color w:val="000000"/>
                <w:szCs w:val="28"/>
              </w:rPr>
              <w:t>Stt</w:t>
            </w:r>
            <w:proofErr w:type="spellEnd"/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 w:rsidRPr="0032546B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b/>
                <w:bCs/>
                <w:color w:val="000000"/>
                <w:szCs w:val="28"/>
              </w:rPr>
              <w:t>ĐVT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b/>
                <w:bCs/>
                <w:color w:val="000000"/>
                <w:szCs w:val="28"/>
              </w:rPr>
              <w:t>Số</w:t>
            </w:r>
            <w:proofErr w:type="spellEnd"/>
            <w:r w:rsidRPr="0032546B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b/>
                <w:bCs/>
                <w:color w:val="000000"/>
                <w:szCs w:val="28"/>
              </w:rPr>
              <w:t>tiền</w:t>
            </w:r>
            <w:proofErr w:type="spellEnd"/>
          </w:p>
        </w:tc>
      </w:tr>
      <w:tr w:rsidR="0032546B" w:rsidRPr="0032546B" w:rsidTr="005E428C">
        <w:trPr>
          <w:trHeight w:val="43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Tiền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lương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tiền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công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21.758.575.163</w:t>
            </w:r>
          </w:p>
        </w:tc>
      </w:tr>
      <w:tr w:rsidR="0032546B" w:rsidRPr="0032546B" w:rsidTr="005E428C">
        <w:trPr>
          <w:trHeight w:val="4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Phụ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cấp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lương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6.741.096.800</w:t>
            </w:r>
          </w:p>
        </w:tc>
      </w:tr>
      <w:tr w:rsidR="0032546B" w:rsidRPr="0032546B" w:rsidTr="005E428C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Chi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hội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nghị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147.473.000</w:t>
            </w:r>
          </w:p>
        </w:tc>
      </w:tr>
      <w:tr w:rsidR="0032546B" w:rsidRPr="0032546B" w:rsidTr="005E428C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Chi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tham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nước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ngoài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263.516.899</w:t>
            </w:r>
          </w:p>
        </w:tc>
      </w:tr>
      <w:tr w:rsidR="0032546B" w:rsidRPr="0032546B" w:rsidTr="005E428C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Mức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thu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hàng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tháng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giáo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viên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32546B" w:rsidRPr="0032546B" w:rsidTr="005E428C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Mức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cao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nhất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40.577.129</w:t>
            </w:r>
          </w:p>
        </w:tc>
      </w:tr>
      <w:tr w:rsidR="0032546B" w:rsidRPr="0032546B" w:rsidTr="005E428C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Mức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thấp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nhất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3.864.494</w:t>
            </w:r>
          </w:p>
        </w:tc>
      </w:tr>
      <w:tr w:rsidR="0032546B" w:rsidRPr="0032546B" w:rsidTr="005E428C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Mức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thu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nhập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bình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quân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8.455.489</w:t>
            </w:r>
          </w:p>
        </w:tc>
      </w:tr>
      <w:tr w:rsidR="0032546B" w:rsidRPr="0032546B" w:rsidTr="005E428C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Mức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thu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hàng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tháng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cán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bộ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quản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lý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32546B" w:rsidRPr="0032546B" w:rsidTr="005E428C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Mức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cao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nhất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43.906.118</w:t>
            </w:r>
          </w:p>
        </w:tc>
      </w:tr>
      <w:tr w:rsidR="0032546B" w:rsidRPr="0032546B" w:rsidTr="005E428C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Mức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thấp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nhất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7.433.380</w:t>
            </w:r>
          </w:p>
        </w:tc>
      </w:tr>
      <w:tr w:rsidR="0032546B" w:rsidRPr="0032546B" w:rsidTr="005E428C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Mức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thu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nhập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bình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quân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17.889.209</w:t>
            </w:r>
          </w:p>
        </w:tc>
      </w:tr>
      <w:tr w:rsidR="0032546B" w:rsidRPr="0032546B" w:rsidTr="005E428C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szCs w:val="28"/>
              </w:rPr>
              <w:t>Mức</w:t>
            </w:r>
            <w:proofErr w:type="spellEnd"/>
            <w:r w:rsidRPr="0032546B">
              <w:rPr>
                <w:rFonts w:eastAsia="Times New Roman" w:cs="Times New Roman"/>
                <w:szCs w:val="28"/>
              </w:rPr>
              <w:t xml:space="preserve"> chi </w:t>
            </w:r>
            <w:proofErr w:type="spellStart"/>
            <w:r w:rsidRPr="0032546B">
              <w:rPr>
                <w:rFonts w:eastAsia="Times New Roman" w:cs="Times New Roman"/>
                <w:szCs w:val="28"/>
              </w:rPr>
              <w:t>thường</w:t>
            </w:r>
            <w:proofErr w:type="spellEnd"/>
            <w:r w:rsidRPr="0032546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szCs w:val="28"/>
              </w:rPr>
              <w:t>xuyên</w:t>
            </w:r>
            <w:proofErr w:type="spellEnd"/>
            <w:r w:rsidRPr="0032546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32546B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32546B">
              <w:rPr>
                <w:rFonts w:eastAsia="Times New Roman" w:cs="Times New Roman"/>
                <w:szCs w:val="28"/>
              </w:rPr>
              <w:t>sinh</w:t>
            </w:r>
            <w:proofErr w:type="spellEnd"/>
            <w:r w:rsidRPr="0032546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szCs w:val="28"/>
              </w:rPr>
              <w:t>viên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szCs w:val="28"/>
              </w:rPr>
              <w:t>Đồng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32546B">
              <w:rPr>
                <w:rFonts w:eastAsia="Times New Roman" w:cs="Times New Roman"/>
                <w:szCs w:val="28"/>
              </w:rPr>
              <w:t>10.400.000</w:t>
            </w:r>
          </w:p>
        </w:tc>
      </w:tr>
      <w:tr w:rsidR="0032546B" w:rsidRPr="0032546B" w:rsidTr="005E428C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Chi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đầu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tư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xây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dựng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6.243.670.407</w:t>
            </w:r>
          </w:p>
        </w:tc>
      </w:tr>
      <w:tr w:rsidR="0032546B" w:rsidRPr="0032546B" w:rsidTr="005E428C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Chi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sữa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chữa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tài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317.518.500</w:t>
            </w:r>
          </w:p>
        </w:tc>
      </w:tr>
      <w:tr w:rsidR="0032546B" w:rsidRPr="0032546B" w:rsidTr="005E428C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Chi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mua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sắm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656.315.000</w:t>
            </w:r>
          </w:p>
        </w:tc>
      </w:tr>
      <w:tr w:rsidR="0032546B" w:rsidRPr="0032546B" w:rsidTr="005E428C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Chi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bổng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khuyến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khích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trợ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cấp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XH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2.052.730.000</w:t>
            </w:r>
          </w:p>
        </w:tc>
      </w:tr>
      <w:tr w:rsidR="0032546B" w:rsidRPr="0032546B" w:rsidTr="005E428C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Chi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hỗ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trợ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chi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phí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1.802.630.000</w:t>
            </w:r>
          </w:p>
        </w:tc>
      </w:tr>
      <w:tr w:rsidR="0032546B" w:rsidRPr="0032546B" w:rsidTr="005E428C">
        <w:trPr>
          <w:trHeight w:val="4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Cấp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bù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miễn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giảm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2546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phí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2546B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6B" w:rsidRPr="0032546B" w:rsidRDefault="0032546B" w:rsidP="005E428C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32546B">
              <w:rPr>
                <w:rFonts w:eastAsia="Times New Roman" w:cs="Times New Roman"/>
                <w:color w:val="000000"/>
                <w:szCs w:val="28"/>
              </w:rPr>
              <w:t>2.000.000.000</w:t>
            </w:r>
          </w:p>
        </w:tc>
      </w:tr>
    </w:tbl>
    <w:p w:rsidR="0012741D" w:rsidRDefault="0012741D" w:rsidP="00D31CA8">
      <w:pPr>
        <w:rPr>
          <w:sz w:val="26"/>
          <w:szCs w:val="26"/>
        </w:rPr>
      </w:pPr>
    </w:p>
    <w:p w:rsidR="0012741D" w:rsidRDefault="0012741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37"/>
        <w:gridCol w:w="4298"/>
        <w:gridCol w:w="1701"/>
        <w:gridCol w:w="567"/>
        <w:gridCol w:w="1153"/>
        <w:gridCol w:w="123"/>
        <w:gridCol w:w="937"/>
        <w:gridCol w:w="1047"/>
      </w:tblGrid>
      <w:tr w:rsidR="0012741D" w:rsidRPr="0012741D" w:rsidTr="00CB7052">
        <w:trPr>
          <w:trHeight w:val="24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1D" w:rsidRPr="00D70420" w:rsidRDefault="00D70420" w:rsidP="00D70420">
            <w:pPr>
              <w:spacing w:after="12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D7042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Đơn</w:t>
            </w:r>
            <w:proofErr w:type="spellEnd"/>
            <w:r w:rsidRPr="00D7042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042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vị</w:t>
            </w:r>
            <w:proofErr w:type="spellEnd"/>
            <w:r w:rsidRPr="00D7042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: TRƯỜNG ĐH KINH TẾ VÀ QTKD</w:t>
            </w:r>
          </w:p>
          <w:p w:rsidR="00D70420" w:rsidRPr="0012741D" w:rsidRDefault="00D70420" w:rsidP="00D70420">
            <w:pPr>
              <w:spacing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42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Chương</w:t>
            </w:r>
            <w:proofErr w:type="spellEnd"/>
            <w:r w:rsidRPr="00D7042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: 022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2741D" w:rsidRPr="0012741D" w:rsidTr="00CB7052">
        <w:trPr>
          <w:trHeight w:val="55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THÔNG BÁO</w:t>
            </w:r>
          </w:p>
        </w:tc>
      </w:tr>
      <w:tr w:rsidR="0012741D" w:rsidRPr="0012741D" w:rsidTr="00CB7052">
        <w:trPr>
          <w:trHeight w:val="40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1D" w:rsidRDefault="0012741D" w:rsidP="00616924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616924">
              <w:rPr>
                <w:rFonts w:eastAsia="Times New Roman" w:cs="Times New Roman"/>
                <w:b/>
                <w:bCs/>
                <w:color w:val="000000"/>
                <w:szCs w:val="28"/>
              </w:rPr>
              <w:t>CÔNG KHAI TÀI CHÍNH CỦA CƠ SỞ GD ĐẠI HỌC</w:t>
            </w:r>
            <w:r w:rsidR="00616924" w:rsidRPr="0061692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NĂM HỌC 2018-2019</w:t>
            </w:r>
          </w:p>
          <w:p w:rsidR="00F80132" w:rsidRPr="00616924" w:rsidRDefault="00F80132" w:rsidP="00616924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01155">
              <w:rPr>
                <w:rFonts w:eastAsia="Times New Roman" w:cs="Times New Roman"/>
                <w:b/>
                <w:bCs/>
                <w:color w:val="000000"/>
                <w:szCs w:val="28"/>
              </w:rPr>
              <w:t>THEO THÔNG TƯ 36/2017</w:t>
            </w:r>
          </w:p>
        </w:tc>
      </w:tr>
      <w:tr w:rsidR="0012741D" w:rsidRPr="0012741D" w:rsidTr="00CB7052">
        <w:trPr>
          <w:trHeight w:val="40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24" w:rsidRDefault="00616924" w:rsidP="00616924">
            <w:pPr>
              <w:spacing w:before="120" w:after="0"/>
              <w:jc w:val="center"/>
              <w:rPr>
                <w:i/>
                <w:szCs w:val="28"/>
              </w:rPr>
            </w:pPr>
            <w:r w:rsidRPr="00D12947">
              <w:rPr>
                <w:i/>
                <w:szCs w:val="28"/>
              </w:rPr>
              <w:t>(</w:t>
            </w:r>
            <w:proofErr w:type="spellStart"/>
            <w:r w:rsidRPr="00D12947">
              <w:rPr>
                <w:i/>
                <w:szCs w:val="28"/>
              </w:rPr>
              <w:t>Kèm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theo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Quyết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định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số</w:t>
            </w:r>
            <w:proofErr w:type="spellEnd"/>
            <w:r w:rsidRPr="00D12947">
              <w:rPr>
                <w:i/>
                <w:szCs w:val="28"/>
              </w:rPr>
              <w:t xml:space="preserve">: 582/QĐ- ĐHKT&amp;QTKD-KHTC </w:t>
            </w:r>
            <w:proofErr w:type="spellStart"/>
            <w:r w:rsidRPr="00D12947">
              <w:rPr>
                <w:i/>
                <w:szCs w:val="28"/>
              </w:rPr>
              <w:t>ngày</w:t>
            </w:r>
            <w:proofErr w:type="spellEnd"/>
            <w:r w:rsidRPr="00D12947">
              <w:rPr>
                <w:i/>
                <w:szCs w:val="28"/>
              </w:rPr>
              <w:t xml:space="preserve"> 01/7/2019 </w:t>
            </w:r>
          </w:p>
          <w:p w:rsidR="0012741D" w:rsidRPr="0012741D" w:rsidRDefault="00616924" w:rsidP="006169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12947">
              <w:rPr>
                <w:i/>
                <w:szCs w:val="28"/>
              </w:rPr>
              <w:t>của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Hiệu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trường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Trường</w:t>
            </w:r>
            <w:proofErr w:type="spellEnd"/>
            <w:r w:rsidRPr="00D12947">
              <w:rPr>
                <w:i/>
                <w:szCs w:val="28"/>
              </w:rPr>
              <w:t xml:space="preserve"> ĐH </w:t>
            </w:r>
            <w:proofErr w:type="spellStart"/>
            <w:r w:rsidRPr="00D12947">
              <w:rPr>
                <w:i/>
                <w:szCs w:val="28"/>
              </w:rPr>
              <w:t>Kinh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tế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và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Quản</w:t>
            </w:r>
            <w:proofErr w:type="spellEnd"/>
            <w:r w:rsidRPr="00D12947">
              <w:rPr>
                <w:i/>
                <w:szCs w:val="28"/>
              </w:rPr>
              <w:t xml:space="preserve"> </w:t>
            </w:r>
            <w:proofErr w:type="spellStart"/>
            <w:r w:rsidRPr="00D12947">
              <w:rPr>
                <w:i/>
                <w:szCs w:val="28"/>
              </w:rPr>
              <w:t>trị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Kinh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doanh</w:t>
            </w:r>
            <w:proofErr w:type="spellEnd"/>
            <w:r>
              <w:rPr>
                <w:i/>
                <w:szCs w:val="28"/>
              </w:rPr>
              <w:t>)</w:t>
            </w:r>
          </w:p>
        </w:tc>
      </w:tr>
      <w:tr w:rsidR="0012741D" w:rsidRPr="0012741D" w:rsidTr="00DD7972">
        <w:trPr>
          <w:trHeight w:val="24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2741D" w:rsidRPr="0012741D" w:rsidTr="00DD7972">
        <w:trPr>
          <w:trHeight w:val="9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phí</w:t>
            </w:r>
            <w:proofErr w:type="spellEnd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1 SV/</w:t>
            </w:r>
            <w:proofErr w:type="spellStart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Dự</w:t>
            </w:r>
            <w:proofErr w:type="spellEnd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kiến</w:t>
            </w:r>
            <w:proofErr w:type="spellEnd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phí</w:t>
            </w:r>
            <w:proofErr w:type="spellEnd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/1SV </w:t>
            </w:r>
            <w:proofErr w:type="spellStart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cả</w:t>
            </w:r>
            <w:proofErr w:type="spellEnd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khóa</w:t>
            </w:r>
            <w:proofErr w:type="spellEnd"/>
            <w:r w:rsidRPr="0012741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phí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hệ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chính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quy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chương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trình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đào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tạo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Tiến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sỹ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20,25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60,75 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Thạc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sỹ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12,15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24,30 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8,10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32,40 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CLC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15,00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60,00 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12,15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18,23 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phí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hệ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chính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quy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chương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trình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liên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quốc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Tiến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sỹ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40,70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122,10 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Thạc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sỹ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24,42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48,84 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16,28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65,12 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phí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hệ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vừa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làm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vừa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tại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Tiến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sỹ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Thạc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sỹ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12,15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48,60 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thu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tỷ</w:t>
            </w:r>
            <w:proofErr w:type="spellEnd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   75,98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ngân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tỷ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15,93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phí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lệ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tỷ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52,13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NCKH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tỷ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3,65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41D" w:rsidRPr="0012741D" w:rsidTr="00DD7972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Thu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tỷ</w:t>
            </w:r>
            <w:proofErr w:type="spellEnd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4,27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D" w:rsidRPr="0012741D" w:rsidRDefault="0012741D" w:rsidP="001274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741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B7052" w:rsidRPr="00816098" w:rsidRDefault="00CB7052" w:rsidP="00D31CA8">
      <w:pPr>
        <w:rPr>
          <w:sz w:val="26"/>
          <w:szCs w:val="26"/>
        </w:rPr>
      </w:pPr>
    </w:p>
    <w:sectPr w:rsidR="00CB7052" w:rsidRPr="00816098" w:rsidSect="00834F7D">
      <w:pgSz w:w="12240" w:h="15840"/>
      <w:pgMar w:top="709" w:right="758" w:bottom="709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0057D"/>
    <w:multiLevelType w:val="hybridMultilevel"/>
    <w:tmpl w:val="7D361E62"/>
    <w:lvl w:ilvl="0" w:tplc="B8E22D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72DAE"/>
    <w:multiLevelType w:val="hybridMultilevel"/>
    <w:tmpl w:val="14E847CE"/>
    <w:lvl w:ilvl="0" w:tplc="DF4613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10F71"/>
    <w:multiLevelType w:val="hybridMultilevel"/>
    <w:tmpl w:val="E358640A"/>
    <w:lvl w:ilvl="0" w:tplc="4DECB7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424F1"/>
    <w:multiLevelType w:val="hybridMultilevel"/>
    <w:tmpl w:val="6A243CFE"/>
    <w:lvl w:ilvl="0" w:tplc="8D929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7C8D"/>
    <w:rsid w:val="000B65AD"/>
    <w:rsid w:val="0012741D"/>
    <w:rsid w:val="00192583"/>
    <w:rsid w:val="00257C8D"/>
    <w:rsid w:val="002C7AB6"/>
    <w:rsid w:val="0032546B"/>
    <w:rsid w:val="0033233E"/>
    <w:rsid w:val="00376761"/>
    <w:rsid w:val="00414DB0"/>
    <w:rsid w:val="004705C7"/>
    <w:rsid w:val="004B7B08"/>
    <w:rsid w:val="00532F34"/>
    <w:rsid w:val="0056595E"/>
    <w:rsid w:val="0057034C"/>
    <w:rsid w:val="005A027E"/>
    <w:rsid w:val="005A2C00"/>
    <w:rsid w:val="005B0FC8"/>
    <w:rsid w:val="005B6C67"/>
    <w:rsid w:val="005E31B8"/>
    <w:rsid w:val="005E428C"/>
    <w:rsid w:val="00616924"/>
    <w:rsid w:val="0069559C"/>
    <w:rsid w:val="006B65F9"/>
    <w:rsid w:val="006F675C"/>
    <w:rsid w:val="00753E69"/>
    <w:rsid w:val="007650E8"/>
    <w:rsid w:val="00773356"/>
    <w:rsid w:val="007D1DB2"/>
    <w:rsid w:val="00816098"/>
    <w:rsid w:val="008327DB"/>
    <w:rsid w:val="00834F7D"/>
    <w:rsid w:val="0084657D"/>
    <w:rsid w:val="00901155"/>
    <w:rsid w:val="00992BC2"/>
    <w:rsid w:val="00AA31FA"/>
    <w:rsid w:val="00AF0EF4"/>
    <w:rsid w:val="00B15BE3"/>
    <w:rsid w:val="00B16893"/>
    <w:rsid w:val="00B75E95"/>
    <w:rsid w:val="00BA5EAD"/>
    <w:rsid w:val="00BE309F"/>
    <w:rsid w:val="00BE6AAD"/>
    <w:rsid w:val="00C10C80"/>
    <w:rsid w:val="00C47CB4"/>
    <w:rsid w:val="00CB7052"/>
    <w:rsid w:val="00CC06D7"/>
    <w:rsid w:val="00D042BD"/>
    <w:rsid w:val="00D12947"/>
    <w:rsid w:val="00D23793"/>
    <w:rsid w:val="00D26313"/>
    <w:rsid w:val="00D31CA8"/>
    <w:rsid w:val="00D64DC6"/>
    <w:rsid w:val="00D65743"/>
    <w:rsid w:val="00D66ECE"/>
    <w:rsid w:val="00D70420"/>
    <w:rsid w:val="00DD7972"/>
    <w:rsid w:val="00E12ECC"/>
    <w:rsid w:val="00E25351"/>
    <w:rsid w:val="00E67A79"/>
    <w:rsid w:val="00EE657F"/>
    <w:rsid w:val="00EF364E"/>
    <w:rsid w:val="00F80132"/>
    <w:rsid w:val="00FD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4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1DAAB-3B43-43D4-9362-39EFC6E0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59</cp:revision>
  <cp:lastPrinted>2019-08-12T08:50:00Z</cp:lastPrinted>
  <dcterms:created xsi:type="dcterms:W3CDTF">2019-08-22T03:01:00Z</dcterms:created>
  <dcterms:modified xsi:type="dcterms:W3CDTF">2019-10-21T04:19:00Z</dcterms:modified>
</cp:coreProperties>
</file>